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8A702F" w14:textId="2F669DC9" w:rsidR="00790393" w:rsidRPr="005302D4" w:rsidRDefault="005302D4" w:rsidP="005302D4">
      <w:pPr>
        <w:jc w:val="center"/>
        <w:rPr>
          <w:b/>
        </w:rPr>
      </w:pPr>
      <w:r w:rsidRPr="005302D4">
        <w:rPr>
          <w:b/>
          <w:sz w:val="28"/>
        </w:rPr>
        <w:t>OVERCOMING SLOTH AND TORPOR</w:t>
      </w:r>
    </w:p>
    <w:p w14:paraId="0EBFE77D" w14:textId="7320541D" w:rsidR="005302D4" w:rsidRDefault="005302D4" w:rsidP="005302D4">
      <w:pPr>
        <w:jc w:val="center"/>
      </w:pPr>
    </w:p>
    <w:p w14:paraId="2D793A0A" w14:textId="75A6E41E" w:rsidR="006D6E83" w:rsidRDefault="005302D4" w:rsidP="005302D4">
      <w:pPr>
        <w:ind w:firstLine="360"/>
      </w:pPr>
      <w:r>
        <w:t xml:space="preserve">Sloth and torpor are perhaps the most subtle and disruptive of the Five Hindrances that are mentioned in the Four Foundations of Mindfulness </w:t>
      </w:r>
      <w:r w:rsidR="00AC5D5F">
        <w:t xml:space="preserve">discourse </w:t>
      </w:r>
      <w:r>
        <w:t xml:space="preserve">at the beginning of the Fourth Foundation.  </w:t>
      </w:r>
      <w:r w:rsidR="006D6E83">
        <w:t xml:space="preserve">Dullness in the mind is so normal that it is often the case that we don’t even realize what </w:t>
      </w:r>
      <w:proofErr w:type="gramStart"/>
      <w:r w:rsidR="006D6E83">
        <w:t>a</w:t>
      </w:r>
      <w:proofErr w:type="gramEnd"/>
      <w:r w:rsidR="006D6E83">
        <w:t xml:space="preserve"> alert and vigilant consciousness is like until the middle of a one week retreat.  In a way, we are all sleepwalking through life, distracted and easily influenced adversely by unwholesome circumstances.</w:t>
      </w:r>
    </w:p>
    <w:p w14:paraId="0A0A7874" w14:textId="77777777" w:rsidR="006D6E83" w:rsidRDefault="006D6E83" w:rsidP="005302D4">
      <w:pPr>
        <w:ind w:firstLine="360"/>
      </w:pPr>
    </w:p>
    <w:p w14:paraId="3A47D518" w14:textId="4B302407" w:rsidR="005302D4" w:rsidRDefault="00AC5D5F" w:rsidP="005302D4">
      <w:pPr>
        <w:ind w:firstLine="360"/>
      </w:pPr>
      <w:r>
        <w:t xml:space="preserve">In the first two hindrances described, sense desire and aversion and ill-will, the key </w:t>
      </w:r>
      <w:r w:rsidR="006D6E83">
        <w:t>dys</w:t>
      </w:r>
      <w:r>
        <w:t>function is identification with the object that attention is focused on.  With sloth and torpor, the key function is the loss of energy and dullness of attentional focus.  It is often termed “sinking mind”.  There is a categorization of mind conditioners termed as cetasikas, and sloth and torpor are numbers 25 and 26 on the list of unwholesome mind conditioners and they are always combined in their operation.</w:t>
      </w:r>
    </w:p>
    <w:p w14:paraId="28C829CF" w14:textId="21F8AEE9" w:rsidR="00AC5D5F" w:rsidRDefault="00AC5D5F" w:rsidP="005302D4">
      <w:pPr>
        <w:ind w:firstLine="360"/>
      </w:pPr>
    </w:p>
    <w:p w14:paraId="5C5AE9C6" w14:textId="09904092" w:rsidR="00AC5D5F" w:rsidRDefault="00AC5D5F" w:rsidP="005302D4">
      <w:pPr>
        <w:ind w:firstLine="360"/>
      </w:pPr>
      <w:r>
        <w:t xml:space="preserve">The word for sloth is </w:t>
      </w:r>
      <w:r w:rsidRPr="007740DB">
        <w:rPr>
          <w:i/>
        </w:rPr>
        <w:t>thina</w:t>
      </w:r>
      <w:r w:rsidR="007740DB">
        <w:t xml:space="preserve"> </w:t>
      </w:r>
      <w:r>
        <w:t xml:space="preserve">and is described as </w:t>
      </w:r>
      <w:r w:rsidRPr="007740DB">
        <w:rPr>
          <w:i/>
        </w:rPr>
        <w:t>sluggishness or dullness</w:t>
      </w:r>
      <w:r>
        <w:t xml:space="preserve"> in that the mind lacks the energy to bring clear attention into operation.  The word for torpor is </w:t>
      </w:r>
      <w:r w:rsidRPr="007740DB">
        <w:rPr>
          <w:i/>
        </w:rPr>
        <w:t>middha</w:t>
      </w:r>
      <w:r>
        <w:t xml:space="preserve"> and is described as </w:t>
      </w:r>
      <w:r w:rsidRPr="007740DB">
        <w:rPr>
          <w:i/>
        </w:rPr>
        <w:t>drowsiness, inattentiveness and an inability to discern the difference between wholesome and unwholesome self</w:t>
      </w:r>
      <w:r w:rsidR="007740DB" w:rsidRPr="007740DB">
        <w:rPr>
          <w:i/>
        </w:rPr>
        <w:t>-state organizations</w:t>
      </w:r>
      <w:r w:rsidR="007740DB">
        <w:t>.</w:t>
      </w:r>
      <w:r w:rsidR="006D6E83">
        <w:t xml:space="preserve">  In the case of middha, attention is “fuzzy” and prone to misperceiving what is emerging into consciousness through the process of craving and clinging.</w:t>
      </w:r>
    </w:p>
    <w:p w14:paraId="30B2AE07" w14:textId="51CB0202" w:rsidR="009723E7" w:rsidRDefault="009723E7" w:rsidP="005302D4">
      <w:pPr>
        <w:ind w:firstLine="360"/>
      </w:pPr>
    </w:p>
    <w:p w14:paraId="7418DACB" w14:textId="4653CA5A" w:rsidR="009723E7" w:rsidRDefault="009723E7" w:rsidP="005302D4">
      <w:pPr>
        <w:ind w:firstLine="360"/>
      </w:pPr>
      <w:r>
        <w:t xml:space="preserve">In an interesting and useful book entitled “The Mind Illuminated” by Culadasa, </w:t>
      </w:r>
      <w:r w:rsidR="006D6E83">
        <w:t>t</w:t>
      </w:r>
      <w:r>
        <w:t xml:space="preserve">he </w:t>
      </w:r>
      <w:r w:rsidR="006D6E83">
        <w:t xml:space="preserve">author </w:t>
      </w:r>
      <w:r>
        <w:t xml:space="preserve">provides a distinction between strong and subtle dullness in the mind </w:t>
      </w:r>
      <w:r w:rsidR="003F0E82">
        <w:t xml:space="preserve">in the Glossary </w:t>
      </w:r>
      <w:r>
        <w:t>on page 245:</w:t>
      </w:r>
    </w:p>
    <w:p w14:paraId="5923CD3B" w14:textId="4D852C98" w:rsidR="009723E7" w:rsidRDefault="009723E7" w:rsidP="009723E7"/>
    <w:p w14:paraId="090CAD19" w14:textId="1786B79A" w:rsidR="009723E7" w:rsidRDefault="009723E7" w:rsidP="009723E7">
      <w:r>
        <w:t>“</w:t>
      </w:r>
      <w:r w:rsidRPr="009723E7">
        <w:rPr>
          <w:b/>
        </w:rPr>
        <w:t>Strong Dullness:</w:t>
      </w:r>
      <w:r>
        <w:t xml:space="preserve"> A significant lack of mental energy that often manifests as drowsiness.  In meditation, attention still clings to the breath, but the focus is diffused and weak, and sensations are vaguely perceived.  Details aren’t at all clear.  It’s like trying to see through a dense fog.  Often, the breath becomes distorted, transformed by dreamlike imagery, an</w:t>
      </w:r>
      <w:r w:rsidR="006D6E83">
        <w:t>d</w:t>
      </w:r>
      <w:r>
        <w:t xml:space="preserve"> nonsensical thoughts start drifting through the mind.  Eventually, this leads to falling asleep.</w:t>
      </w:r>
    </w:p>
    <w:p w14:paraId="6D7DAD91" w14:textId="43B9B87D" w:rsidR="009723E7" w:rsidRDefault="009723E7" w:rsidP="009723E7">
      <w:r w:rsidRPr="009723E7">
        <w:rPr>
          <w:b/>
        </w:rPr>
        <w:t>Subtle Dullness:</w:t>
      </w:r>
      <w:r>
        <w:t xml:space="preserve"> a slight dullness that makes the meditation object less vivid and intense and causes peripheral awareness to fade.  This type of dullness has a pleasant quality and is therefore easy to overlook”</w:t>
      </w:r>
    </w:p>
    <w:p w14:paraId="46E7684E" w14:textId="36994A75" w:rsidR="009723E7" w:rsidRDefault="009723E7" w:rsidP="009723E7"/>
    <w:p w14:paraId="3DA0D9BE" w14:textId="28B99394" w:rsidR="006D6E83" w:rsidRDefault="006D6E83" w:rsidP="00E32DB3">
      <w:pPr>
        <w:ind w:firstLine="360"/>
      </w:pPr>
      <w:r>
        <w:t xml:space="preserve">In my experience as a meditator and teacher, I’ve noticed that developing facility in sitting without pain for longer periods of time often manifests subtle dullness, misperceiving that experience as samadhi/passadhi.  With samadhi/passadhi attention is stable and alert, sensitive to </w:t>
      </w:r>
      <w:r w:rsidR="006E7584">
        <w:t xml:space="preserve">more subtle sensations and actively engaged in the investigation of changes during the breathing process.  </w:t>
      </w:r>
    </w:p>
    <w:p w14:paraId="725F4E3C" w14:textId="77777777" w:rsidR="006E7584" w:rsidRDefault="006E7584" w:rsidP="00E32DB3">
      <w:pPr>
        <w:ind w:firstLine="360"/>
      </w:pPr>
    </w:p>
    <w:p w14:paraId="31CA4757" w14:textId="263E4319" w:rsidR="009723E7" w:rsidRDefault="009723E7" w:rsidP="00E32DB3">
      <w:pPr>
        <w:ind w:firstLine="360"/>
      </w:pPr>
      <w:r>
        <w:t>At the beginning of these notes I mentioned that sloth and torpor are quite subtle and disruptive</w:t>
      </w:r>
      <w:r>
        <w:t xml:space="preserve">.  As described by Culadasa, subtle dullness is hard to notice, and frequently intrudes into the process of mindful investigation of mental phenomena.  When the mind isn’t sufficiently alert, imagination takes over the process of understanding what’s </w:t>
      </w:r>
      <w:r w:rsidR="003F0E82">
        <w:t>happening,</w:t>
      </w:r>
      <w:r>
        <w:t xml:space="preserve"> and </w:t>
      </w:r>
      <w:r w:rsidR="003F0E82">
        <w:t>the ability to cultivate wholesome perceptions and adaptive behaviors is impaired</w:t>
      </w:r>
      <w:r>
        <w:t xml:space="preserve">.  I believe this </w:t>
      </w:r>
      <w:r w:rsidR="003F0E82">
        <w:t>occurs due to the influence of subtle dullness.  When a person goes on a one week or longer retreat, the effect of subtle dullness can be overcome and there is a realization of just how vitally alert the mind can be.</w:t>
      </w:r>
    </w:p>
    <w:p w14:paraId="193C583F" w14:textId="3B123756" w:rsidR="007740DB" w:rsidRDefault="007740DB" w:rsidP="005302D4">
      <w:pPr>
        <w:ind w:firstLine="360"/>
      </w:pPr>
    </w:p>
    <w:p w14:paraId="554E4981" w14:textId="26251575" w:rsidR="00AC5D5F" w:rsidRDefault="007740DB" w:rsidP="007740DB">
      <w:pPr>
        <w:ind w:firstLine="360"/>
      </w:pPr>
      <w:r>
        <w:t xml:space="preserve">A primary activity in the practice of mindfulness is </w:t>
      </w:r>
      <w:r w:rsidRPr="007740DB">
        <w:rPr>
          <w:i/>
        </w:rPr>
        <w:t xml:space="preserve">vitakka </w:t>
      </w:r>
      <w:r>
        <w:t xml:space="preserve">(aiming focused attention at a mental object) and </w:t>
      </w:r>
      <w:r w:rsidRPr="007740DB">
        <w:rPr>
          <w:i/>
        </w:rPr>
        <w:t>vicara</w:t>
      </w:r>
      <w:r>
        <w:t xml:space="preserve"> (the inability to sustain that focus sufficiently to investigate it regarding its potential as </w:t>
      </w:r>
      <w:r w:rsidR="006E7584">
        <w:t xml:space="preserve">a </w:t>
      </w:r>
      <w:r>
        <w:t>wholesome or unwholesome</w:t>
      </w:r>
      <w:r w:rsidR="006E7584">
        <w:t xml:space="preserve"> self-state organization</w:t>
      </w:r>
      <w:r>
        <w:t>).  The functioning of vitakka/vicara depends on the application of Right Effort, the channeling of the energy of attention in a way that reveals whether the emerging self-state organization is wholesome or not.  Sloth and torpor represent a diminishment of Right Effort that disables the ability to investigate the nature of the mind as the process of selfing develops.</w:t>
      </w:r>
    </w:p>
    <w:p w14:paraId="23D5C46F" w14:textId="7C8ADDD4" w:rsidR="00E32DB3" w:rsidRDefault="00E32DB3" w:rsidP="007740DB">
      <w:pPr>
        <w:ind w:firstLine="360"/>
      </w:pPr>
    </w:p>
    <w:p w14:paraId="766D1914" w14:textId="2ECE4D1F" w:rsidR="00E32DB3" w:rsidRDefault="00E32DB3" w:rsidP="007740DB">
      <w:pPr>
        <w:ind w:firstLine="360"/>
      </w:pPr>
      <w:r>
        <w:t xml:space="preserve">What can be done to overcome sloth and torpor?  The primary antidote is allowing more energy to be invested in vitakka and vicara.  Of course, this can be associated with mindfulness of breathing, but this practice is often impaired by the subtlety of breath sensations.  An antidote I have found to be useful is to intentionally investigate the sensations in various areas of the body.  There is </w:t>
      </w:r>
      <w:proofErr w:type="gramStart"/>
      <w:r>
        <w:t>a large number of</w:t>
      </w:r>
      <w:proofErr w:type="gramEnd"/>
      <w:r>
        <w:t xml:space="preserve"> nerves in the hands and feet, so when one practices vitakka and </w:t>
      </w:r>
      <w:r>
        <w:lastRenderedPageBreak/>
        <w:t>vicara in those areas, the energy of the mind is freed up.  Allow your investigative interest to “soak into” the flesh of your hand and be alert for the subtle tingling and vibrating that is occurring there.  One is not trying to create the sensations—I assure you that they’re there—it is a matter of discovering them.  This refreshes attention and overcomes dullness.  It is beneficial to alternate attention between the sensations of breathing and the sensations in the hands.</w:t>
      </w:r>
    </w:p>
    <w:p w14:paraId="3B717CBF" w14:textId="0BCB871A" w:rsidR="00E32DB3" w:rsidRDefault="00E32DB3" w:rsidP="007740DB">
      <w:pPr>
        <w:ind w:firstLine="360"/>
      </w:pPr>
    </w:p>
    <w:p w14:paraId="1A0AB083" w14:textId="77B4FBC6" w:rsidR="00E32DB3" w:rsidRDefault="00E32DB3" w:rsidP="007740DB">
      <w:pPr>
        <w:ind w:firstLine="360"/>
      </w:pPr>
      <w:r>
        <w:t>In fact, the sensations that are noticeable in the hands are occurring everywhere in the body.  I have found it quite useful in my meditation practice to deeply and persistently aim and sustain my attention throughout the body</w:t>
      </w:r>
      <w:r w:rsidR="00A01502">
        <w:t>, from the top of my head down to the soles of my feet, in detail!  This takes some training, so be patient with the process.  Make sure to keep some intentional investigation of the breath sensations active also.</w:t>
      </w:r>
    </w:p>
    <w:p w14:paraId="752BC5B3" w14:textId="2B4C5E16" w:rsidR="006E7584" w:rsidRDefault="006E7584" w:rsidP="007740DB">
      <w:pPr>
        <w:ind w:firstLine="360"/>
      </w:pPr>
    </w:p>
    <w:p w14:paraId="2BC247C9" w14:textId="5499FE64" w:rsidR="006E7584" w:rsidRDefault="006E7584" w:rsidP="007740DB">
      <w:pPr>
        <w:ind w:firstLine="360"/>
      </w:pPr>
      <w:r>
        <w:t>Classically, the commentaries recommend</w:t>
      </w:r>
      <w:r w:rsidR="00CA3736">
        <w:t xml:space="preserve"> </w:t>
      </w:r>
      <w:r>
        <w:t>various stages for interrupting sloth and torpor</w:t>
      </w:r>
      <w:r w:rsidR="00CA3736">
        <w:t xml:space="preserve"> when activated mindfulness of breathing or body scans are ineffective</w:t>
      </w:r>
      <w:r>
        <w:t>:</w:t>
      </w:r>
    </w:p>
    <w:p w14:paraId="2181EBBE" w14:textId="103D8D3A" w:rsidR="006E7584" w:rsidRDefault="006E7584" w:rsidP="006E7584"/>
    <w:p w14:paraId="245F9C33" w14:textId="1CF9726C" w:rsidR="006E7584" w:rsidRDefault="006E7584" w:rsidP="006E7584">
      <w:pPr>
        <w:pStyle w:val="ListParagraph"/>
        <w:numPr>
          <w:ilvl w:val="0"/>
          <w:numId w:val="1"/>
        </w:numPr>
      </w:pPr>
      <w:r>
        <w:t>Reflect on the teachings, the Dhamma.  Making a conscious effort to reflect on these principles can activate the mind towards more alert attentiveness.</w:t>
      </w:r>
    </w:p>
    <w:p w14:paraId="28A7510F" w14:textId="1FCE759A" w:rsidR="006E7584" w:rsidRDefault="006E7584" w:rsidP="006E7584">
      <w:pPr>
        <w:pStyle w:val="ListParagraph"/>
        <w:numPr>
          <w:ilvl w:val="0"/>
          <w:numId w:val="1"/>
        </w:numPr>
      </w:pPr>
      <w:r>
        <w:t>“Pull on both earlobes”</w:t>
      </w:r>
      <w:r w:rsidR="00CA3736">
        <w:t xml:space="preserve"> and “rub your limbs”</w:t>
      </w:r>
      <w:r>
        <w:t xml:space="preserve">—this is recommended in an excellent book that was my first exposure to the Satipatthana Sutta, “The Four Foundations of Mindfulness” by U </w:t>
      </w:r>
      <w:proofErr w:type="spellStart"/>
      <w:r>
        <w:t>Silananda</w:t>
      </w:r>
      <w:proofErr w:type="spellEnd"/>
      <w:r>
        <w:t xml:space="preserve">.  I haven’t </w:t>
      </w:r>
      <w:proofErr w:type="gramStart"/>
      <w:r>
        <w:t>actually tried</w:t>
      </w:r>
      <w:proofErr w:type="gramEnd"/>
      <w:r>
        <w:t xml:space="preserve"> this, but it could be beneficial.</w:t>
      </w:r>
    </w:p>
    <w:p w14:paraId="0622ABD5" w14:textId="076562E4" w:rsidR="006E7584" w:rsidRDefault="00CA3736" w:rsidP="006E7584">
      <w:pPr>
        <w:pStyle w:val="ListParagraph"/>
        <w:numPr>
          <w:ilvl w:val="0"/>
          <w:numId w:val="1"/>
        </w:numPr>
      </w:pPr>
      <w:r>
        <w:t>Get up and wash your face in cold water.</w:t>
      </w:r>
    </w:p>
    <w:p w14:paraId="578F72AF" w14:textId="361C94AB" w:rsidR="00CA3736" w:rsidRDefault="00CA3736" w:rsidP="006E7584">
      <w:pPr>
        <w:pStyle w:val="ListParagraph"/>
        <w:numPr>
          <w:ilvl w:val="0"/>
          <w:numId w:val="1"/>
        </w:numPr>
      </w:pPr>
      <w:r>
        <w:t>Look at a moderately bright light, such as a candle flame.  This stimulates the pineal gland and suppresses the release of melatonin, a sleep inducing hormone.</w:t>
      </w:r>
    </w:p>
    <w:p w14:paraId="01803100" w14:textId="506773B0" w:rsidR="00CA3736" w:rsidRDefault="00CA3736" w:rsidP="006E7584">
      <w:pPr>
        <w:pStyle w:val="ListParagraph"/>
        <w:numPr>
          <w:ilvl w:val="0"/>
          <w:numId w:val="1"/>
        </w:numPr>
      </w:pPr>
      <w:r>
        <w:t>Stand up and continue to meditate.  A variation of this would be to practice mindful, slow walking meditation.</w:t>
      </w:r>
    </w:p>
    <w:p w14:paraId="2BCE1143" w14:textId="32C120BD" w:rsidR="00CA3736" w:rsidRDefault="00CA3736" w:rsidP="006E7584">
      <w:pPr>
        <w:pStyle w:val="ListParagraph"/>
        <w:numPr>
          <w:ilvl w:val="0"/>
          <w:numId w:val="1"/>
        </w:numPr>
      </w:pPr>
      <w:r>
        <w:t>Finally, if you must lie down, commit to watching the breath as persistently as you can manage.  I typically watch my breathing when going to sleep at night.</w:t>
      </w:r>
    </w:p>
    <w:p w14:paraId="3611C768" w14:textId="0676DE20" w:rsidR="00CA3736" w:rsidRDefault="00CA3736" w:rsidP="00CA3736">
      <w:pPr>
        <w:ind w:firstLine="360"/>
      </w:pPr>
      <w:r>
        <w:t xml:space="preserve"> </w:t>
      </w:r>
    </w:p>
    <w:p w14:paraId="19343331" w14:textId="3842DA11" w:rsidR="00CA3736" w:rsidRDefault="00CA3736" w:rsidP="00CA3736">
      <w:pPr>
        <w:ind w:firstLine="360"/>
      </w:pPr>
      <w:r>
        <w:t>One of the primary goals of meditation practice is to cultivate an inner awareness that is alert but stable in focus, a balance between the sedating parasympathetic and stimulating sympathetic processes in the body.  Being able to persistently investigate the changing nature of the normal cycle of breathing maximizes this dynamic balancing of the two systems.</w:t>
      </w:r>
    </w:p>
    <w:p w14:paraId="77B49850" w14:textId="6644229B" w:rsidR="00CA3736" w:rsidRDefault="00CA3736" w:rsidP="00CA3736">
      <w:pPr>
        <w:ind w:firstLine="360"/>
      </w:pPr>
    </w:p>
    <w:p w14:paraId="5EF083BA" w14:textId="13E5942C" w:rsidR="00CA3736" w:rsidRDefault="00CA3736" w:rsidP="00CA3736">
      <w:pPr>
        <w:ind w:firstLine="360"/>
      </w:pPr>
      <w:r>
        <w:t>The next discussion of the Five Hindrances will investigate restlessness and worry.</w:t>
      </w:r>
      <w:bookmarkStart w:id="0" w:name="_GoBack"/>
      <w:bookmarkEnd w:id="0"/>
    </w:p>
    <w:p w14:paraId="053D92A0" w14:textId="77777777" w:rsidR="00E32DB3" w:rsidRDefault="00E32DB3" w:rsidP="007740DB">
      <w:pPr>
        <w:ind w:firstLine="360"/>
      </w:pPr>
    </w:p>
    <w:p w14:paraId="79F0AE59" w14:textId="215D97B3" w:rsidR="007740DB" w:rsidRDefault="007740DB" w:rsidP="007740DB">
      <w:pPr>
        <w:ind w:firstLine="360"/>
      </w:pPr>
    </w:p>
    <w:p w14:paraId="1E91822D" w14:textId="1397DB03" w:rsidR="007740DB" w:rsidRDefault="007740DB" w:rsidP="007740DB">
      <w:pPr>
        <w:ind w:firstLine="360"/>
      </w:pPr>
    </w:p>
    <w:p w14:paraId="7C1F7A01" w14:textId="77777777" w:rsidR="00AC5D5F" w:rsidRDefault="00AC5D5F" w:rsidP="005302D4">
      <w:pPr>
        <w:ind w:firstLine="360"/>
      </w:pPr>
    </w:p>
    <w:sectPr w:rsidR="00AC5D5F" w:rsidSect="005302D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24pt;height:24pt" o:bullet="t">
        <v:imagedata r:id="rId1" o:title="100 pix hi res dhamma wheel"/>
      </v:shape>
    </w:pict>
  </w:numPicBullet>
  <w:abstractNum w:abstractNumId="0" w15:restartNumberingAfterBreak="0">
    <w:nsid w:val="10250DFC"/>
    <w:multiLevelType w:val="hybridMultilevel"/>
    <w:tmpl w:val="47D40354"/>
    <w:lvl w:ilvl="0" w:tplc="09C4DF08">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2D4"/>
    <w:rsid w:val="003F0E82"/>
    <w:rsid w:val="005302D4"/>
    <w:rsid w:val="006D6E83"/>
    <w:rsid w:val="006E7584"/>
    <w:rsid w:val="007740DB"/>
    <w:rsid w:val="00790393"/>
    <w:rsid w:val="009723E7"/>
    <w:rsid w:val="00A01502"/>
    <w:rsid w:val="00A72E3A"/>
    <w:rsid w:val="00AC5D5F"/>
    <w:rsid w:val="00CA3736"/>
    <w:rsid w:val="00E32D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7920F"/>
  <w15:chartTrackingRefBased/>
  <w15:docId w15:val="{F7F0B967-CA05-4B81-9FCF-46BEEAB29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75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329</TotalTime>
  <Pages>2</Pages>
  <Words>1111</Words>
  <Characters>5870</Characters>
  <Application>Microsoft Office Word</Application>
  <DocSecurity>0</DocSecurity>
  <Lines>83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dc:creator>
  <cp:keywords/>
  <dc:description/>
  <cp:lastModifiedBy>Peter</cp:lastModifiedBy>
  <cp:revision>4</cp:revision>
  <dcterms:created xsi:type="dcterms:W3CDTF">2018-06-24T20:29:00Z</dcterms:created>
  <dcterms:modified xsi:type="dcterms:W3CDTF">2018-06-27T19:31:00Z</dcterms:modified>
</cp:coreProperties>
</file>