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B12C1" w14:textId="4ED9E05C" w:rsidR="00790393" w:rsidRPr="006841B7" w:rsidRDefault="00370BB3" w:rsidP="00370BB3">
      <w:pPr>
        <w:jc w:val="center"/>
        <w:rPr>
          <w:b/>
        </w:rPr>
      </w:pPr>
      <w:r w:rsidRPr="006841B7">
        <w:rPr>
          <w:b/>
        </w:rPr>
        <w:t>Mindfulness and Political Conflict</w:t>
      </w:r>
    </w:p>
    <w:p w14:paraId="17811745" w14:textId="4E66707B" w:rsidR="00370BB3" w:rsidRDefault="00370BB3" w:rsidP="00370BB3">
      <w:pPr>
        <w:jc w:val="center"/>
      </w:pPr>
    </w:p>
    <w:p w14:paraId="4AF60449" w14:textId="2D6979D6" w:rsidR="00370BB3" w:rsidRDefault="00370BB3" w:rsidP="00370BB3">
      <w:pPr>
        <w:ind w:firstLine="360"/>
      </w:pPr>
      <w:r>
        <w:t xml:space="preserve">The “cultural karma” of our current social dynamic creates a lot of dukkha.  As I have before, I am defining dukkha as </w:t>
      </w:r>
      <w:r w:rsidRPr="00424290">
        <w:rPr>
          <w:i/>
        </w:rPr>
        <w:t>distress</w:t>
      </w:r>
      <w:r>
        <w:t xml:space="preserve"> and </w:t>
      </w:r>
      <w:r w:rsidRPr="00424290">
        <w:rPr>
          <w:i/>
        </w:rPr>
        <w:t>confusion</w:t>
      </w:r>
      <w:r>
        <w:t xml:space="preserve">, which encompasses </w:t>
      </w:r>
      <w:r w:rsidRPr="00424290">
        <w:rPr>
          <w:i/>
        </w:rPr>
        <w:t>emotional urgency</w:t>
      </w:r>
      <w:r>
        <w:t xml:space="preserve"> and “</w:t>
      </w:r>
      <w:r w:rsidRPr="00424290">
        <w:rPr>
          <w:i/>
        </w:rPr>
        <w:t>fake news</w:t>
      </w:r>
      <w:r>
        <w:t xml:space="preserve">” in the media.  My intention is to use the structure of the Four Noble Truths to find ways to manage these issues with </w:t>
      </w:r>
      <w:r w:rsidR="00424290">
        <w:t>W</w:t>
      </w:r>
      <w:r>
        <w:t>isdom</w:t>
      </w:r>
      <w:r w:rsidR="00424290">
        <w:t>, an essential aggregate within the Noble Eightfold Path</w:t>
      </w:r>
      <w:r>
        <w:t>.</w:t>
      </w:r>
      <w:r w:rsidR="00424290">
        <w:t xml:space="preserve">  </w:t>
      </w:r>
    </w:p>
    <w:p w14:paraId="4273D69E" w14:textId="70FD3700" w:rsidR="00424290" w:rsidRDefault="00424290" w:rsidP="00370BB3">
      <w:pPr>
        <w:ind w:firstLine="360"/>
      </w:pPr>
    </w:p>
    <w:p w14:paraId="3D33DF68" w14:textId="6AB0BDBB" w:rsidR="00424290" w:rsidRDefault="00424290" w:rsidP="00370BB3">
      <w:pPr>
        <w:ind w:firstLine="360"/>
      </w:pPr>
      <w:r>
        <w:t xml:space="preserve">Contemporary life for most of us is embedded within the </w:t>
      </w:r>
      <w:r w:rsidR="00352FBA">
        <w:t>various elements of media.  We spend a lot of time being informed and influenced by computers, smart phones, and television.  Early in my life the production values and sophistication of media, primarily tv, were unsophisticated.  Since then there has been a significant investment in the psychological aspects of marketing, and the results are powerfully impactful in the development of contemporary life values.</w:t>
      </w:r>
    </w:p>
    <w:p w14:paraId="196BAB64" w14:textId="529AE9DA" w:rsidR="00352FBA" w:rsidRDefault="00352FBA" w:rsidP="00370BB3">
      <w:pPr>
        <w:ind w:firstLine="360"/>
      </w:pPr>
    </w:p>
    <w:p w14:paraId="41958634" w14:textId="77777777" w:rsidR="00460CC7" w:rsidRDefault="00352FBA" w:rsidP="00352FBA">
      <w:pPr>
        <w:ind w:firstLine="360"/>
      </w:pPr>
      <w:r>
        <w:t xml:space="preserve">Initially, the conditioning was organized around selling products and services, but more recently there is a significant media presence that seeks to influence political opinion and what it means to be a participant in contemporary culture.  I believe the recent emergence of “populist” leaders in various countries, including the U.S., is significantly impacted by deliberate efforts to frame the complex dynamics of a multicultural society and the critical issues of the environment in ways that are favorable to corporate interests.  </w:t>
      </w:r>
    </w:p>
    <w:p w14:paraId="60880842" w14:textId="77777777" w:rsidR="00460CC7" w:rsidRDefault="00460CC7" w:rsidP="00352FBA">
      <w:pPr>
        <w:ind w:firstLine="360"/>
      </w:pPr>
    </w:p>
    <w:p w14:paraId="3CA324D1" w14:textId="79A12D15" w:rsidR="00352FBA" w:rsidRDefault="00352FBA" w:rsidP="00352FBA">
      <w:pPr>
        <w:ind w:firstLine="360"/>
      </w:pPr>
      <w:r>
        <w:t xml:space="preserve">World civilization is seriously threatened by global warming, but the current leadership in Washington is intentionally </w:t>
      </w:r>
      <w:r w:rsidR="00460CC7">
        <w:t>acting</w:t>
      </w:r>
      <w:r>
        <w:t xml:space="preserve"> to ignore the threats for economic reward.</w:t>
      </w:r>
      <w:r w:rsidR="00460CC7">
        <w:t xml:space="preserve">  The changing demographics away from “white male” dominance is creating a divisiveness that threatens social cohesion.  The irony is that attachment to the view that separates human society regarding “white vs. non-white” and “male vs. female </w:t>
      </w:r>
      <w:r w:rsidR="00334EA1">
        <w:t>vs.</w:t>
      </w:r>
      <w:r w:rsidR="00460CC7">
        <w:t xml:space="preserve"> </w:t>
      </w:r>
      <w:proofErr w:type="spellStart"/>
      <w:r w:rsidR="00460CC7">
        <w:t>lgbt</w:t>
      </w:r>
      <w:proofErr w:type="spellEnd"/>
      <w:r w:rsidR="00460CC7">
        <w:t xml:space="preserve">” creates dukkha, not that a </w:t>
      </w:r>
      <w:proofErr w:type="gramStart"/>
      <w:r w:rsidR="00460CC7">
        <w:t>particular segment</w:t>
      </w:r>
      <w:proofErr w:type="gramEnd"/>
      <w:r w:rsidR="00460CC7">
        <w:t xml:space="preserve"> of society is inherently more able to manage the enormous, radical transformation the world culture is confronted with.</w:t>
      </w:r>
    </w:p>
    <w:p w14:paraId="02D15900" w14:textId="344FFAB1" w:rsidR="00460CC7" w:rsidRDefault="00460CC7" w:rsidP="00460CC7"/>
    <w:p w14:paraId="7B5119CA" w14:textId="5D56AF6D" w:rsidR="00460CC7" w:rsidRDefault="00460CC7" w:rsidP="00460CC7">
      <w:pPr>
        <w:ind w:firstLine="360"/>
      </w:pPr>
      <w:r>
        <w:t>The following is an attempt to address these concerns using the categories contained within the Four Noble Truths to address this socio-political problem.  The goal is to find ways and means for members of this sangha to make use of the dukkha (distress and confusion) that is present to not only survive this critical era, but perhaps contribute to the evolution of our culture in whichever small ways we can.</w:t>
      </w:r>
    </w:p>
    <w:p w14:paraId="6194C62E" w14:textId="2383CDE5" w:rsidR="00460CC7" w:rsidRDefault="00460CC7" w:rsidP="00460CC7"/>
    <w:p w14:paraId="3354E8D0" w14:textId="18E6CD4A" w:rsidR="006841B7" w:rsidRDefault="00460CC7" w:rsidP="006841B7">
      <w:r>
        <w:rPr>
          <w:b/>
        </w:rPr>
        <w:t>DUKKHA</w:t>
      </w:r>
      <w:r w:rsidR="006841B7">
        <w:rPr>
          <w:b/>
        </w:rPr>
        <w:t xml:space="preserve">: </w:t>
      </w:r>
      <w:r w:rsidR="006841B7">
        <w:t>According to Buddhist doctrine, dukkha is to be understood, conceptually and in the direct experience of life, in this case, political exposure.  The exposure is more likely to be at a remove, through the media, either tv or the internet, that is, news websites, Facebook, etc., but is probably more directly felt during encounters with others face to face, either those who are similarly oriented or those who have opposing affiliations.</w:t>
      </w:r>
    </w:p>
    <w:p w14:paraId="55A7885A" w14:textId="77777777" w:rsidR="006841B7" w:rsidRDefault="006841B7" w:rsidP="006841B7">
      <w:r>
        <w:rPr>
          <w:b/>
        </w:rPr>
        <w:t>What are the signs of dukkha?</w:t>
      </w:r>
      <w:r>
        <w:t xml:space="preserve">  Be mindful of changes </w:t>
      </w:r>
    </w:p>
    <w:p w14:paraId="56E1E7FB" w14:textId="77777777" w:rsidR="006841B7" w:rsidRDefault="006841B7" w:rsidP="006841B7">
      <w:pPr>
        <w:pStyle w:val="ListParagraph"/>
        <w:numPr>
          <w:ilvl w:val="0"/>
          <w:numId w:val="1"/>
        </w:numPr>
      </w:pPr>
      <w:r>
        <w:t xml:space="preserve">In the body such as muscle tension, altered breathing patterns, feeling hot and flushed and perhaps a noticeably rapid heartbeat.  </w:t>
      </w:r>
    </w:p>
    <w:p w14:paraId="695E50EB" w14:textId="11B83ECF" w:rsidR="006841B7" w:rsidRDefault="006841B7" w:rsidP="006841B7">
      <w:pPr>
        <w:pStyle w:val="ListParagraph"/>
        <w:numPr>
          <w:ilvl w:val="0"/>
          <w:numId w:val="1"/>
        </w:numPr>
      </w:pPr>
      <w:r>
        <w:t>Emotional changes might be anxiety, impulsive urgency, anger, embarrassment and impatience</w:t>
      </w:r>
    </w:p>
    <w:p w14:paraId="644E4CB0" w14:textId="1B7E1582" w:rsidR="006841B7" w:rsidRDefault="006841B7" w:rsidP="006841B7">
      <w:pPr>
        <w:pStyle w:val="ListParagraph"/>
        <w:numPr>
          <w:ilvl w:val="0"/>
          <w:numId w:val="1"/>
        </w:numPr>
      </w:pPr>
      <w:r>
        <w:t xml:space="preserve">Changes in mental processes might be rapidly surging thoughts, the inability to </w:t>
      </w:r>
      <w:r w:rsidR="001937F1">
        <w:t>generate a clear debate narrative, automatic objections to what the other is saying and mental rigidity/conviction.</w:t>
      </w:r>
    </w:p>
    <w:p w14:paraId="4F0BE3A2" w14:textId="724AD88E" w:rsidR="001937F1" w:rsidRDefault="001937F1" w:rsidP="006841B7">
      <w:pPr>
        <w:pStyle w:val="ListParagraph"/>
        <w:numPr>
          <w:ilvl w:val="0"/>
          <w:numId w:val="1"/>
        </w:numPr>
      </w:pPr>
      <w:r>
        <w:t>Behavioral changes might be interrupting and talking over, making agitated gestures, wanting to leave the situation or the inability to move, feeling trapped.</w:t>
      </w:r>
    </w:p>
    <w:p w14:paraId="3C62ABC8" w14:textId="0A9979BC" w:rsidR="001937F1" w:rsidRDefault="001937F1" w:rsidP="001937F1"/>
    <w:p w14:paraId="3CDFE4A8" w14:textId="33C6E405" w:rsidR="001937F1" w:rsidRDefault="001937F1" w:rsidP="001937F1">
      <w:r>
        <w:rPr>
          <w:b/>
        </w:rPr>
        <w:t xml:space="preserve">TANHA AND UPADANA: </w:t>
      </w:r>
      <w:r>
        <w:t xml:space="preserve">Tanha is Pali for craving (Either to pursue pleasant feeling or avoid unpleasant feeling).  Upadana is Pali for clinging, attachment to a </w:t>
      </w:r>
      <w:proofErr w:type="gramStart"/>
      <w:r>
        <w:t>particular view</w:t>
      </w:r>
      <w:proofErr w:type="gramEnd"/>
      <w:r>
        <w:t xml:space="preserve">, excluding alternatives.  Modern neuroscientific research identifies craving as affect, either affect approach or affect avoidance.  Research also </w:t>
      </w:r>
      <w:proofErr w:type="spellStart"/>
      <w:r>
        <w:t>sugges</w:t>
      </w:r>
      <w:proofErr w:type="spellEnd"/>
      <w:r>
        <w:t xml:space="preserve"> that affect avoidance is more potent, through what is called negativity bias</w:t>
      </w:r>
      <w:r w:rsidR="006D115B">
        <w:t>. Here is a quote from a talk I gave in 2016:</w:t>
      </w:r>
    </w:p>
    <w:p w14:paraId="6F633F9E" w14:textId="4D8C78C6" w:rsidR="006D115B" w:rsidRDefault="006D115B" w:rsidP="001937F1"/>
    <w:p w14:paraId="16051B4A" w14:textId="77777777" w:rsidR="006D115B" w:rsidRDefault="006D115B" w:rsidP="006D115B">
      <w:pPr>
        <w:autoSpaceDE w:val="0"/>
        <w:autoSpaceDN w:val="0"/>
        <w:adjustRightInd w:val="0"/>
        <w:ind w:firstLine="360"/>
        <w:rPr>
          <w:rFonts w:cs="Times New Roman"/>
        </w:rPr>
      </w:pPr>
      <w:r>
        <w:rPr>
          <w:rFonts w:cs="Times New Roman"/>
        </w:rPr>
        <w:t xml:space="preserve">There is a focus of research in the social sciences termed “negativity bias”.  This research builds upon the evolutionarily beneficial preset in humans to be more alert to possible risk than possible pleasure.  This applies to the commonly stated “If it bleeds it leads” regarding news reporting.  I want to relate negativity bias as it applies to how </w:t>
      </w:r>
      <w:r>
        <w:rPr>
          <w:rFonts w:cs="Times New Roman"/>
        </w:rPr>
        <w:lastRenderedPageBreak/>
        <w:t>much insecurity and anxiety drive political opinions.  Here are some references downloaded while researching for this discussion (</w:t>
      </w:r>
      <w:r w:rsidRPr="00750D17">
        <w:rPr>
          <w:rFonts w:cs="Times New Roman"/>
          <w:i/>
        </w:rPr>
        <w:t>NSC</w:t>
      </w:r>
      <w:r>
        <w:rPr>
          <w:rFonts w:cs="Times New Roman"/>
        </w:rPr>
        <w:t xml:space="preserve"> refers to </w:t>
      </w:r>
      <w:r w:rsidRPr="00750D17">
        <w:rPr>
          <w:rFonts w:cs="Times New Roman"/>
          <w:i/>
        </w:rPr>
        <w:t>Needs for Security and Certainty</w:t>
      </w:r>
      <w:r>
        <w:rPr>
          <w:rFonts w:cs="Times New Roman"/>
        </w:rPr>
        <w:t>):</w:t>
      </w:r>
    </w:p>
    <w:p w14:paraId="5CF4A6B2" w14:textId="77777777" w:rsidR="006D115B" w:rsidRDefault="006D115B" w:rsidP="006D115B">
      <w:pPr>
        <w:autoSpaceDE w:val="0"/>
        <w:autoSpaceDN w:val="0"/>
        <w:adjustRightInd w:val="0"/>
        <w:rPr>
          <w:rFonts w:cs="Times New Roman"/>
        </w:rPr>
      </w:pPr>
    </w:p>
    <w:p w14:paraId="30ABD913" w14:textId="77777777" w:rsidR="006D115B" w:rsidRPr="00EA287F" w:rsidRDefault="006D115B" w:rsidP="006D115B">
      <w:pPr>
        <w:autoSpaceDE w:val="0"/>
        <w:autoSpaceDN w:val="0"/>
        <w:adjustRightInd w:val="0"/>
        <w:ind w:left="720" w:right="1080"/>
        <w:rPr>
          <w:rFonts w:cs="Times New Roman"/>
          <w:sz w:val="20"/>
        </w:rPr>
      </w:pPr>
      <w:r w:rsidRPr="00EA287F">
        <w:rPr>
          <w:rFonts w:cs="Times New Roman"/>
          <w:sz w:val="20"/>
        </w:rPr>
        <w:t xml:space="preserve">“The personality characteristics most commonly identified as predictors of political orientation have been referred to collectively as </w:t>
      </w:r>
      <w:r w:rsidRPr="00EA287F">
        <w:rPr>
          <w:rFonts w:cs="Times New Roman"/>
          <w:i/>
          <w:iCs/>
          <w:sz w:val="20"/>
        </w:rPr>
        <w:t xml:space="preserve">needs to manage uncertainty and threat </w:t>
      </w:r>
      <w:r w:rsidRPr="00EA287F">
        <w:rPr>
          <w:rFonts w:cs="Times New Roman"/>
          <w:sz w:val="20"/>
        </w:rPr>
        <w:t>(</w:t>
      </w:r>
      <w:proofErr w:type="spellStart"/>
      <w:r w:rsidRPr="00EA287F">
        <w:rPr>
          <w:rFonts w:cs="Times New Roman"/>
          <w:sz w:val="20"/>
        </w:rPr>
        <w:t>Jost</w:t>
      </w:r>
      <w:proofErr w:type="spellEnd"/>
      <w:r w:rsidRPr="00EA287F">
        <w:rPr>
          <w:rFonts w:cs="Times New Roman"/>
          <w:sz w:val="20"/>
        </w:rPr>
        <w:t xml:space="preserve">, Glaser, </w:t>
      </w:r>
      <w:proofErr w:type="spellStart"/>
      <w:r w:rsidRPr="00EA287F">
        <w:rPr>
          <w:rFonts w:cs="Times New Roman"/>
          <w:sz w:val="20"/>
        </w:rPr>
        <w:t>Kruglanski</w:t>
      </w:r>
      <w:proofErr w:type="spellEnd"/>
      <w:r w:rsidRPr="00EA287F">
        <w:rPr>
          <w:rFonts w:cs="Times New Roman"/>
          <w:sz w:val="20"/>
        </w:rPr>
        <w:t xml:space="preserve">, &amp; </w:t>
      </w:r>
      <w:proofErr w:type="spellStart"/>
      <w:r w:rsidRPr="00EA287F">
        <w:rPr>
          <w:rFonts w:cs="Times New Roman"/>
          <w:sz w:val="20"/>
        </w:rPr>
        <w:t>Sulloway</w:t>
      </w:r>
      <w:proofErr w:type="spellEnd"/>
      <w:r w:rsidRPr="00EA287F">
        <w:rPr>
          <w:rFonts w:cs="Times New Roman"/>
          <w:sz w:val="20"/>
        </w:rPr>
        <w:t xml:space="preserve">, 2003; </w:t>
      </w:r>
      <w:proofErr w:type="spellStart"/>
      <w:r w:rsidRPr="00EA287F">
        <w:rPr>
          <w:rFonts w:cs="Times New Roman"/>
          <w:sz w:val="20"/>
        </w:rPr>
        <w:t>Jost</w:t>
      </w:r>
      <w:proofErr w:type="spellEnd"/>
      <w:r w:rsidRPr="00EA287F">
        <w:rPr>
          <w:rFonts w:cs="Times New Roman"/>
          <w:sz w:val="20"/>
        </w:rPr>
        <w:t xml:space="preserve"> et al., 2007) or </w:t>
      </w:r>
      <w:r w:rsidRPr="00EA287F">
        <w:rPr>
          <w:rFonts w:cs="Times New Roman"/>
          <w:i/>
          <w:iCs/>
          <w:sz w:val="20"/>
        </w:rPr>
        <w:t xml:space="preserve">needs for security and certainty </w:t>
      </w:r>
      <w:r w:rsidRPr="00EA287F">
        <w:rPr>
          <w:rFonts w:cs="Times New Roman"/>
          <w:sz w:val="20"/>
        </w:rPr>
        <w:t xml:space="preserve">(NSC; Johnston, 2012a, 2012b).” </w:t>
      </w:r>
    </w:p>
    <w:p w14:paraId="4BB382A5" w14:textId="77777777" w:rsidR="006D115B" w:rsidRPr="00EA287F" w:rsidRDefault="006D115B" w:rsidP="006D115B">
      <w:pPr>
        <w:autoSpaceDE w:val="0"/>
        <w:autoSpaceDN w:val="0"/>
        <w:adjustRightInd w:val="0"/>
        <w:ind w:left="720" w:right="1080"/>
        <w:rPr>
          <w:rFonts w:cs="Times New Roman"/>
          <w:sz w:val="18"/>
          <w:szCs w:val="20"/>
        </w:rPr>
      </w:pPr>
    </w:p>
    <w:p w14:paraId="40A7DE7D" w14:textId="77777777" w:rsidR="006D115B" w:rsidRPr="00EA287F" w:rsidRDefault="006D115B" w:rsidP="006D115B">
      <w:pPr>
        <w:autoSpaceDE w:val="0"/>
        <w:autoSpaceDN w:val="0"/>
        <w:adjustRightInd w:val="0"/>
        <w:ind w:left="720" w:right="1080"/>
        <w:rPr>
          <w:rFonts w:cs="Times New Roman"/>
          <w:sz w:val="18"/>
          <w:szCs w:val="20"/>
        </w:rPr>
      </w:pPr>
      <w:r w:rsidRPr="00EA287F">
        <w:rPr>
          <w:rFonts w:cs="Times New Roman"/>
          <w:sz w:val="20"/>
        </w:rPr>
        <w:t>“…According to these accounts, a psychological attraction to a political orientation typically occurs because the</w:t>
      </w:r>
      <w:r>
        <w:rPr>
          <w:rFonts w:cs="Times New Roman"/>
          <w:sz w:val="20"/>
        </w:rPr>
        <w:t xml:space="preserve"> </w:t>
      </w:r>
      <w:r w:rsidRPr="00EA287F">
        <w:rPr>
          <w:rFonts w:cs="Times New Roman"/>
          <w:sz w:val="20"/>
        </w:rPr>
        <w:t>policies and desired outcomes of that political orientation are perceived as likely to satisfy specific psychological needs.</w:t>
      </w:r>
      <w:r>
        <w:rPr>
          <w:rFonts w:cs="Times New Roman"/>
          <w:sz w:val="20"/>
        </w:rPr>
        <w:t xml:space="preserve">  </w:t>
      </w:r>
      <w:r w:rsidRPr="00EA287F">
        <w:rPr>
          <w:rFonts w:cs="Times New Roman"/>
          <w:sz w:val="20"/>
        </w:rPr>
        <w:t>The psychological needs most commonly specified as ideologically relevant are those concerning stability, security, and conformity, as opposed to novelty, stimulation, and creativity, referred to here as NSC characteristics.”  from “</w:t>
      </w:r>
      <w:r w:rsidRPr="00EA287F">
        <w:rPr>
          <w:rFonts w:cs="Times New Roman"/>
          <w:b/>
          <w:sz w:val="18"/>
          <w:szCs w:val="20"/>
        </w:rPr>
        <w:t>Do Needs for Security and Certainty Predict Cultural and Economic Conservatism? A Cross-National Analysis</w:t>
      </w:r>
      <w:r w:rsidRPr="00EA287F">
        <w:rPr>
          <w:rFonts w:cs="Times New Roman"/>
          <w:sz w:val="18"/>
          <w:szCs w:val="20"/>
        </w:rPr>
        <w:t>”, by Ariel Malka et al., Journal of Personality and Social Psychology © 2014 American Psychological Association 2014, Vol. 106, No. 6, 1031–1051</w:t>
      </w:r>
    </w:p>
    <w:p w14:paraId="030F467E" w14:textId="77777777" w:rsidR="006D115B" w:rsidRPr="00EA287F" w:rsidRDefault="006D115B" w:rsidP="006D115B">
      <w:pPr>
        <w:autoSpaceDE w:val="0"/>
        <w:autoSpaceDN w:val="0"/>
        <w:adjustRightInd w:val="0"/>
        <w:ind w:left="720" w:right="1080"/>
        <w:rPr>
          <w:sz w:val="20"/>
        </w:rPr>
      </w:pPr>
    </w:p>
    <w:p w14:paraId="7C100485" w14:textId="77777777" w:rsidR="006D115B" w:rsidRDefault="006D115B" w:rsidP="006D115B">
      <w:pPr>
        <w:autoSpaceDE w:val="0"/>
        <w:autoSpaceDN w:val="0"/>
        <w:adjustRightInd w:val="0"/>
        <w:ind w:left="720" w:right="1080"/>
        <w:rPr>
          <w:rFonts w:cs="Times-Italic"/>
          <w:i/>
          <w:iCs/>
          <w:sz w:val="18"/>
          <w:szCs w:val="20"/>
        </w:rPr>
      </w:pPr>
      <w:r w:rsidRPr="00EA287F">
        <w:rPr>
          <w:sz w:val="20"/>
        </w:rPr>
        <w:t>“</w:t>
      </w:r>
      <w:r w:rsidRPr="00EA287F">
        <w:rPr>
          <w:rFonts w:cs="Times-Roman"/>
          <w:sz w:val="20"/>
          <w:szCs w:val="20"/>
        </w:rPr>
        <w:t xml:space="preserve">A significant challenge to rational choice models of political decision making, which assume that voters process politically relevant information </w:t>
      </w:r>
      <w:proofErr w:type="gramStart"/>
      <w:r w:rsidRPr="00EA287F">
        <w:rPr>
          <w:rFonts w:cs="Times-Roman"/>
          <w:sz w:val="20"/>
          <w:szCs w:val="20"/>
        </w:rPr>
        <w:t>more or less accurately</w:t>
      </w:r>
      <w:proofErr w:type="gramEnd"/>
      <w:r w:rsidRPr="00EA287F">
        <w:rPr>
          <w:rFonts w:cs="Times-Roman"/>
          <w:sz w:val="20"/>
          <w:szCs w:val="20"/>
        </w:rPr>
        <w:t xml:space="preserve">, and, by extension, normative theories of democratic functioning is posed by strong behavioral evidence of motivated reasoning and partisan bias in the political domain (see Lavine, </w:t>
      </w:r>
      <w:proofErr w:type="spellStart"/>
      <w:r w:rsidRPr="00EA287F">
        <w:rPr>
          <w:rFonts w:cs="Times-Roman"/>
          <w:sz w:val="20"/>
          <w:szCs w:val="20"/>
        </w:rPr>
        <w:t>Jost</w:t>
      </w:r>
      <w:proofErr w:type="spellEnd"/>
      <w:r w:rsidRPr="00EA287F">
        <w:rPr>
          <w:rFonts w:cs="Times-Roman"/>
          <w:sz w:val="20"/>
          <w:szCs w:val="20"/>
        </w:rPr>
        <w:t>, &amp; Lodge, in press). This evidence indicates that political information processing is prone to a host of self-serving, group</w:t>
      </w:r>
      <w:r>
        <w:rPr>
          <w:rFonts w:cs="Times-Roman"/>
          <w:sz w:val="20"/>
          <w:szCs w:val="20"/>
        </w:rPr>
        <w:t>-</w:t>
      </w:r>
      <w:r w:rsidRPr="00EA287F">
        <w:rPr>
          <w:rFonts w:cs="Times-Roman"/>
          <w:sz w:val="20"/>
          <w:szCs w:val="20"/>
        </w:rPr>
        <w:t>serving, and system-serving biases (</w:t>
      </w:r>
      <w:proofErr w:type="spellStart"/>
      <w:r w:rsidRPr="00EA287F">
        <w:rPr>
          <w:rFonts w:cs="Times-Roman"/>
          <w:sz w:val="20"/>
          <w:szCs w:val="20"/>
        </w:rPr>
        <w:t>Jost</w:t>
      </w:r>
      <w:proofErr w:type="spellEnd"/>
      <w:r w:rsidRPr="00EA287F">
        <w:rPr>
          <w:rFonts w:cs="Times-Roman"/>
          <w:sz w:val="20"/>
          <w:szCs w:val="20"/>
        </w:rPr>
        <w:t xml:space="preserve">, Hennes, &amp; Lavine, 2013), such as tendencies to defend and bolster preexisting beliefs and opinions in the face of contradictory evidence (Taber &amp; Lodge, 2006).  Motivational factors, including partisan and ideological goals, often guide and distort processes of reasoning and judgment (e.g., </w:t>
      </w:r>
      <w:proofErr w:type="spellStart"/>
      <w:r w:rsidRPr="00EA287F">
        <w:rPr>
          <w:rFonts w:cs="Times-Roman"/>
          <w:sz w:val="20"/>
          <w:szCs w:val="20"/>
        </w:rPr>
        <w:t>Kunda</w:t>
      </w:r>
      <w:proofErr w:type="spellEnd"/>
      <w:r w:rsidRPr="00EA287F">
        <w:rPr>
          <w:rFonts w:cs="Times-Roman"/>
          <w:sz w:val="20"/>
          <w:szCs w:val="20"/>
        </w:rPr>
        <w:t xml:space="preserve">, 1990).” </w:t>
      </w:r>
      <w:r w:rsidRPr="00EA287F">
        <w:rPr>
          <w:rFonts w:cs="Times-Bold"/>
          <w:b/>
          <w:bCs/>
          <w:sz w:val="18"/>
          <w:szCs w:val="20"/>
        </w:rPr>
        <w:t>Political Neuroscience: The Beginning of a Beautiful Friendship</w:t>
      </w:r>
      <w:r w:rsidRPr="00EA287F">
        <w:rPr>
          <w:rFonts w:cs="Times-Bold"/>
          <w:bCs/>
          <w:sz w:val="18"/>
          <w:szCs w:val="20"/>
        </w:rPr>
        <w:t xml:space="preserve">, John T. </w:t>
      </w:r>
      <w:proofErr w:type="spellStart"/>
      <w:proofErr w:type="gramStart"/>
      <w:r w:rsidRPr="00EA287F">
        <w:rPr>
          <w:rFonts w:cs="Times-Bold"/>
          <w:bCs/>
          <w:sz w:val="18"/>
          <w:szCs w:val="20"/>
        </w:rPr>
        <w:t>Jost,et</w:t>
      </w:r>
      <w:proofErr w:type="spellEnd"/>
      <w:proofErr w:type="gramEnd"/>
      <w:r w:rsidRPr="00EA287F">
        <w:rPr>
          <w:rFonts w:cs="Times-Bold"/>
          <w:bCs/>
          <w:sz w:val="18"/>
          <w:szCs w:val="20"/>
        </w:rPr>
        <w:t xml:space="preserve"> al, </w:t>
      </w:r>
      <w:r w:rsidRPr="00EA287F">
        <w:rPr>
          <w:rFonts w:cs="Times-Roman"/>
          <w:sz w:val="18"/>
          <w:szCs w:val="20"/>
        </w:rPr>
        <w:t xml:space="preserve"> </w:t>
      </w:r>
      <w:r w:rsidRPr="00EA287F">
        <w:rPr>
          <w:rFonts w:cs="Times-Italic"/>
          <w:i/>
          <w:iCs/>
          <w:sz w:val="18"/>
          <w:szCs w:val="20"/>
        </w:rPr>
        <w:t>Advances in Political Psychology, Vol. 35, Suppl. 1, 2014</w:t>
      </w:r>
    </w:p>
    <w:p w14:paraId="0D8A5DBB" w14:textId="77777777" w:rsidR="006D115B" w:rsidRDefault="006D115B" w:rsidP="006D115B">
      <w:pPr>
        <w:autoSpaceDE w:val="0"/>
        <w:autoSpaceDN w:val="0"/>
        <w:adjustRightInd w:val="0"/>
        <w:ind w:left="720" w:right="1080"/>
        <w:rPr>
          <w:rFonts w:cs="Times-Italic"/>
          <w:i/>
          <w:iCs/>
          <w:sz w:val="18"/>
          <w:szCs w:val="20"/>
        </w:rPr>
      </w:pPr>
    </w:p>
    <w:p w14:paraId="21021ED2" w14:textId="103A7945" w:rsidR="006D115B" w:rsidRDefault="006D115B" w:rsidP="001937F1"/>
    <w:p w14:paraId="2E4B1798" w14:textId="6CDB5414" w:rsidR="006D115B" w:rsidRDefault="006D115B" w:rsidP="006D115B">
      <w:pPr>
        <w:ind w:firstLine="360"/>
      </w:pPr>
      <w:r>
        <w:t>In the context of upadana, clinging, there has been research on cognitive distortions attributed to confirmation bias</w:t>
      </w:r>
      <w:r w:rsidR="00334EA1">
        <w:t>, which can be categorized in several ways.  When the mind is activated to create meaning regarding an event, the creative process is distorted by the tendency to organize that meaning making process according to already determined preferences or values.  In small communities with little social complexity, this supports social cohesion and harmony.  However, in complex cultures among people with a variety of already acquired preferences and values, conflict can arise, particularly when the participants are already stressed by the demands of cultural complexity.</w:t>
      </w:r>
    </w:p>
    <w:p w14:paraId="35356C51" w14:textId="5D892C60" w:rsidR="00334EA1" w:rsidRDefault="00334EA1" w:rsidP="006D115B">
      <w:pPr>
        <w:ind w:firstLine="360"/>
      </w:pPr>
    </w:p>
    <w:p w14:paraId="28FD6796" w14:textId="77777777" w:rsidR="00CD0C01" w:rsidRDefault="00334EA1" w:rsidP="006D115B">
      <w:pPr>
        <w:ind w:firstLine="360"/>
      </w:pPr>
      <w:r>
        <w:t xml:space="preserve">Craving and clinging are key elements for creating and sustaining dukkha.  </w:t>
      </w:r>
      <w:r w:rsidR="00CD0C01">
        <w:t xml:space="preserve">The trite saying “If it bleeds it leads” prompts sensationalistic stories to dominate the 24-hour news cycle.  Modern marketing research isn’t just applied to strictly commercial interests to find ways to sell “new, improved ______!”.  Political parties are investing millions of research dollars to find words, images and phrases that attract attention and frame responses in manipulative ways.  </w:t>
      </w:r>
    </w:p>
    <w:p w14:paraId="4F62B457" w14:textId="77777777" w:rsidR="00CD0C01" w:rsidRDefault="00CD0C01" w:rsidP="006D115B">
      <w:pPr>
        <w:ind w:firstLine="360"/>
      </w:pPr>
    </w:p>
    <w:p w14:paraId="72784D9E" w14:textId="18AD4307" w:rsidR="00334EA1" w:rsidRDefault="00CD0C01" w:rsidP="006D115B">
      <w:pPr>
        <w:ind w:firstLine="360"/>
      </w:pPr>
      <w:r>
        <w:t xml:space="preserve">The next time you hear provocative terms such as “fake news”, consider this:  If you want to control the flow of influence, set the definition of terms.  When a politician </w:t>
      </w:r>
      <w:proofErr w:type="gramStart"/>
      <w:r>
        <w:t>says</w:t>
      </w:r>
      <w:proofErr w:type="gramEnd"/>
      <w:r>
        <w:t xml:space="preserve"> “fake news”, he or she then is the determining agent of what is true and false.  Of course, some news is inaccurate or falsely manipulative, and when the term “fake news” is applied, cognitive bias influences a person’s belief about the news, or about the person who describes the news as being fake.</w:t>
      </w:r>
    </w:p>
    <w:p w14:paraId="49F119B7" w14:textId="417467D5" w:rsidR="00CD0C01" w:rsidRDefault="00CD0C01" w:rsidP="00CD0C01"/>
    <w:p w14:paraId="29C034DD" w14:textId="7AD77150" w:rsidR="00CD0C01" w:rsidRDefault="00CD0C01" w:rsidP="00CD0C01">
      <w:r>
        <w:rPr>
          <w:b/>
        </w:rPr>
        <w:t xml:space="preserve">FREEDOM FROM DUKKHA:  </w:t>
      </w:r>
      <w:r>
        <w:t>Traditionally, this Noble Truth is defined as the experience of Nirvana, the Unconditioned nature of reality.</w:t>
      </w:r>
      <w:r w:rsidR="00E64377">
        <w:t xml:space="preserve">  In the context of this level in the process of Awakening, freedom from dukkha is the experience of liberation from negativity bias and confirmation bias, at least sufficiently enough to not be stressed or reactively committed to one view or another.  This is manifested through the application of the Four Noble Truths.</w:t>
      </w:r>
    </w:p>
    <w:p w14:paraId="362302FF" w14:textId="7836D111" w:rsidR="00E64377" w:rsidRDefault="00E64377" w:rsidP="00CD0C01"/>
    <w:p w14:paraId="69FF709C" w14:textId="4F0D552D" w:rsidR="00E64377" w:rsidRDefault="00E64377" w:rsidP="00CD0C01">
      <w:r>
        <w:rPr>
          <w:b/>
        </w:rPr>
        <w:t xml:space="preserve">THE FOUR NOBLE TRUTHS:  </w:t>
      </w:r>
      <w:r>
        <w:t>Traditionally, the Four Noble Truths are in three categories: Wisdom, Virtue and Mental Discipline.  Each of these will be discussed as to how they apply to the issues of political conflict.</w:t>
      </w:r>
    </w:p>
    <w:p w14:paraId="4D89877F" w14:textId="301FFF69" w:rsidR="00E64377" w:rsidRDefault="00E64377" w:rsidP="00CD0C01"/>
    <w:p w14:paraId="35B2D9B4" w14:textId="22C66694" w:rsidR="00E64377" w:rsidRDefault="00E64377" w:rsidP="00CD0C01">
      <w:r>
        <w:rPr>
          <w:b/>
        </w:rPr>
        <w:t>WISDOM:</w:t>
      </w:r>
      <w:r>
        <w:t xml:space="preserve">  Wisdom has two elements, Right Understanding and Right Intention.  I am renaming these as Clear Awareness and Benevolent Intention.  Functionally, Clear Awareness is cultivated through Mental Discipline </w:t>
      </w:r>
      <w:proofErr w:type="gramStart"/>
      <w:r>
        <w:t>in order to</w:t>
      </w:r>
      <w:proofErr w:type="gramEnd"/>
      <w:r>
        <w:t xml:space="preserve"> set aside negativity bias and confirmation bias, creating an internal flow of experience that is open to more creative and </w:t>
      </w:r>
      <w:r>
        <w:lastRenderedPageBreak/>
        <w:t>adaptive approaches to the situation at hand.  Benevolent Intention provides a valuing orientation that fosters kindness, compassion, generosity, tolerance and patience to the situation at hand.</w:t>
      </w:r>
    </w:p>
    <w:p w14:paraId="3059F2B1" w14:textId="05C04041" w:rsidR="00E64377" w:rsidRDefault="00E64377" w:rsidP="00CD0C01"/>
    <w:p w14:paraId="332E1F22" w14:textId="77777777" w:rsidR="002C67A0" w:rsidRDefault="00E64377" w:rsidP="00CD0C01">
      <w:r>
        <w:rPr>
          <w:b/>
        </w:rPr>
        <w:t>VIRTUE:</w:t>
      </w:r>
      <w:r>
        <w:t xml:space="preserve">  Traditionally, Virtue has three elements, Right Speech, Right Action and Right Livelihood.  I prefer the terms Benevolent Speech, Benevolent Action and Benevolent Lifestyle.</w:t>
      </w:r>
      <w:r w:rsidR="00E5532C">
        <w:t xml:space="preserve">  </w:t>
      </w:r>
    </w:p>
    <w:p w14:paraId="4C9D1045" w14:textId="77777777" w:rsidR="009C1F99" w:rsidRDefault="009C1F99" w:rsidP="00CD0C01"/>
    <w:p w14:paraId="3B6DA9D2" w14:textId="01F24C71" w:rsidR="00E64377" w:rsidRDefault="00E5532C" w:rsidP="00CD0C01">
      <w:r w:rsidRPr="009C1F99">
        <w:rPr>
          <w:b/>
        </w:rPr>
        <w:t>Benevolent Speech</w:t>
      </w:r>
      <w:r>
        <w:t xml:space="preserve"> includes </w:t>
      </w:r>
      <w:r w:rsidR="009C1F99">
        <w:t xml:space="preserve">a willingness to listen with an open mind as well as to speak respectfully and in a timely manner, which means managing the impulse to interrupt, get louder or speak over the other(s).  </w:t>
      </w:r>
      <w:r w:rsidR="009C1F99" w:rsidRPr="009C1F99">
        <w:rPr>
          <w:i/>
        </w:rPr>
        <w:t>Be curious about whatever attachment to view may be noticed in yourself as well as the other person(s)</w:t>
      </w:r>
      <w:r w:rsidR="009C1F99">
        <w:t xml:space="preserve">.  Buddhist principles and practice encourage understanding rather than winning an argument.  </w:t>
      </w:r>
      <w:proofErr w:type="gramStart"/>
      <w:r w:rsidR="009C1F99">
        <w:t>Of course</w:t>
      </w:r>
      <w:proofErr w:type="gramEnd"/>
      <w:r w:rsidR="009C1F99">
        <w:t xml:space="preserve"> it is important to also state your views as well as listen carefully to the other in order to understand how craving and clinging create distress and confusion.</w:t>
      </w:r>
    </w:p>
    <w:p w14:paraId="464E310C" w14:textId="40BC81A9" w:rsidR="009C1F99" w:rsidRDefault="009C1F99" w:rsidP="00CD0C01"/>
    <w:p w14:paraId="1AC7043E" w14:textId="0414750A" w:rsidR="009C1F99" w:rsidRDefault="009C1F99" w:rsidP="00CD0C01">
      <w:r>
        <w:rPr>
          <w:b/>
        </w:rPr>
        <w:t xml:space="preserve">Benevolent Action </w:t>
      </w:r>
      <w:r>
        <w:t>involves body language that emerges from Clear Awareness and Benevolent Intention.  The Buddhist practice of being mindful of intentions, particularly involving movement such as walking can be a useful way to cultivate Benevolent Action.  It also involves the action of watching how the body responds to the exchange of views in yourself as well as through observing the behavior of others.  The ability to notice “I am witnessing suffering” is useful.</w:t>
      </w:r>
    </w:p>
    <w:p w14:paraId="1FDAB59C" w14:textId="2475E542" w:rsidR="009C1F99" w:rsidRDefault="009C1F99" w:rsidP="00CD0C01"/>
    <w:p w14:paraId="59E8E8AC" w14:textId="1392654C" w:rsidR="009C1F99" w:rsidRDefault="009C1F99" w:rsidP="00CD0C01">
      <w:r>
        <w:rPr>
          <w:b/>
        </w:rPr>
        <w:t xml:space="preserve">Benevolent Lifestyle </w:t>
      </w:r>
      <w:r>
        <w:t xml:space="preserve">is an inclusive, mindful monitoring of how you manage your daily life routines.  How do you </w:t>
      </w:r>
      <w:r w:rsidR="0088453C">
        <w:t>receive political news?  How often do you find yourself arguing with others or encouraging others with views congruent with yours—what effect does this have on your well-being and the well-being of others?  How much time of your day involves thinking about or gossiping about political issues?</w:t>
      </w:r>
    </w:p>
    <w:p w14:paraId="7244DB1D" w14:textId="52FD4080" w:rsidR="0088453C" w:rsidRDefault="0088453C" w:rsidP="00CD0C01"/>
    <w:p w14:paraId="58A044E4" w14:textId="342614E3" w:rsidR="0088453C" w:rsidRDefault="0088453C" w:rsidP="00CD0C01">
      <w:r>
        <w:rPr>
          <w:b/>
        </w:rPr>
        <w:t xml:space="preserve">MENTAL TRAINING:  </w:t>
      </w:r>
      <w:r>
        <w:t>Mental training involves mindfulness meditation and the ability to notice and set aside the mental and behavioral processes affected by craving and clinging and fostering dukkha.  Traditionally these include Right Effort, Right Mindfulness and Right Concentration.  I prefer Benevolent Effort, Benevolent Mindfulness and Benevolent Stability of Attention.</w:t>
      </w:r>
    </w:p>
    <w:p w14:paraId="33FC1292" w14:textId="77777777" w:rsidR="0088453C" w:rsidRPr="0088453C" w:rsidRDefault="0088453C" w:rsidP="00CD0C01"/>
    <w:p w14:paraId="75D4F45F" w14:textId="32ADD72A" w:rsidR="0088453C" w:rsidRDefault="0088453C" w:rsidP="00CD0C01">
      <w:r>
        <w:rPr>
          <w:b/>
        </w:rPr>
        <w:t xml:space="preserve">Benevolent Effort </w:t>
      </w:r>
      <w:r>
        <w:t>involves the effort to mindfully note how view associated with politics are formed and whether they are beneficial regarding your relating to the person you are in dialogue with.  When the emerging internal narrative doesn’t match Benevolent Speech or Benevolent Action, then redirect attention away from those paths onto different mental formations congruent with Wisdom and Virtue.</w:t>
      </w:r>
    </w:p>
    <w:p w14:paraId="522441E5" w14:textId="5400CDA6" w:rsidR="0088453C" w:rsidRDefault="0088453C" w:rsidP="00CD0C01"/>
    <w:p w14:paraId="3DDE42E1" w14:textId="6EA78FD3" w:rsidR="0088453C" w:rsidRDefault="0088453C" w:rsidP="00CD0C01">
      <w:r>
        <w:rPr>
          <w:b/>
        </w:rPr>
        <w:t xml:space="preserve">Benevolent Mindfulness </w:t>
      </w:r>
      <w:r>
        <w:t>is the ability to monitor internal processes with Wisdom and Virtue as guidelines</w:t>
      </w:r>
      <w:r w:rsidR="00532540">
        <w:t>.  It also includes the ability to be clearly aware of dukkha as well as craving and clinging.</w:t>
      </w:r>
    </w:p>
    <w:p w14:paraId="2D457D2D" w14:textId="5DDFF3FF" w:rsidR="00532540" w:rsidRDefault="00532540" w:rsidP="00CD0C01"/>
    <w:p w14:paraId="73A076DE" w14:textId="7D5E5C53" w:rsidR="00532540" w:rsidRDefault="00532540" w:rsidP="00CD0C01">
      <w:r>
        <w:rPr>
          <w:b/>
        </w:rPr>
        <w:t xml:space="preserve">Benevolent Stability of Attention </w:t>
      </w:r>
      <w:r>
        <w:t>is a quality of awareness that is unwavering but not rigid, that involves Benevolent Mindfulness and Benevolent Effort in such a way that one’s internal processes are tranquil and open, not distracted and subject to negativity bias and confirmation bias.</w:t>
      </w:r>
    </w:p>
    <w:p w14:paraId="2808E426" w14:textId="7825535A" w:rsidR="00532540" w:rsidRDefault="00532540" w:rsidP="00CD0C01"/>
    <w:p w14:paraId="4AFBA3D3" w14:textId="699A3DC3" w:rsidR="00532540" w:rsidRDefault="00532540" w:rsidP="00532540">
      <w:pPr>
        <w:ind w:firstLine="450"/>
      </w:pPr>
      <w:r>
        <w:t xml:space="preserve">These comments are meant to develop a process for relating to the tensions and conceptual conflicts that may occur when discussing politics or even watching political commentary in the media.  Notice the experience of dukkha with Clear Awareness and </w:t>
      </w:r>
      <w:proofErr w:type="gramStart"/>
      <w:r>
        <w:t>make a determination</w:t>
      </w:r>
      <w:proofErr w:type="gramEnd"/>
      <w:r>
        <w:t xml:space="preserve"> to apply Benevolent Intention to how your self-state organizing process emerges into awareness.</w:t>
      </w:r>
    </w:p>
    <w:p w14:paraId="5D404066" w14:textId="04F36BBD" w:rsidR="00532540" w:rsidRDefault="00532540" w:rsidP="00532540">
      <w:pPr>
        <w:ind w:firstLine="450"/>
      </w:pPr>
    </w:p>
    <w:p w14:paraId="0978ED9B" w14:textId="165809B3" w:rsidR="00532540" w:rsidRPr="00532540" w:rsidRDefault="00532540" w:rsidP="00532540">
      <w:pPr>
        <w:ind w:firstLine="450"/>
      </w:pPr>
      <w:r>
        <w:t>One of the elements of political discourse is that there is an embedded assumption that there is a right or wrong view to take, a debate that will have a winner and a loser.  Political and cultural evolution is not a problem to be solved but a process of dialogue between differing views, out of which some sort of social harmony can emerge.  Ultimately, the real “politics” of life involves negotiating our needs person-to-person and coming to some sort of common purpose that will minimize dukkha and provide ways and means to create social harmony.   Good luck with that!</w:t>
      </w:r>
      <w:bookmarkStart w:id="0" w:name="_GoBack"/>
      <w:bookmarkEnd w:id="0"/>
    </w:p>
    <w:sectPr w:rsidR="00532540" w:rsidRPr="00532540" w:rsidSect="00370B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Italic">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51155"/>
    <w:multiLevelType w:val="hybridMultilevel"/>
    <w:tmpl w:val="4704B0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B3"/>
    <w:rsid w:val="00117EA8"/>
    <w:rsid w:val="001937F1"/>
    <w:rsid w:val="002C67A0"/>
    <w:rsid w:val="00334EA1"/>
    <w:rsid w:val="00352FBA"/>
    <w:rsid w:val="00370BB3"/>
    <w:rsid w:val="00424290"/>
    <w:rsid w:val="00460CC7"/>
    <w:rsid w:val="00532540"/>
    <w:rsid w:val="006841B7"/>
    <w:rsid w:val="006D115B"/>
    <w:rsid w:val="00790393"/>
    <w:rsid w:val="0088453C"/>
    <w:rsid w:val="009C1F99"/>
    <w:rsid w:val="00A72E3A"/>
    <w:rsid w:val="00CD0C01"/>
    <w:rsid w:val="00E5532C"/>
    <w:rsid w:val="00E64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B6E1"/>
  <w15:chartTrackingRefBased/>
  <w15:docId w15:val="{897DF003-E832-45A8-A700-217F82A4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3</Pages>
  <Words>1971</Words>
  <Characters>11240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2018-10-09T17:33:00Z</dcterms:created>
  <dcterms:modified xsi:type="dcterms:W3CDTF">2018-10-10T20:30:00Z</dcterms:modified>
</cp:coreProperties>
</file>