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0A5DF" w14:textId="32356A2D" w:rsidR="00790393" w:rsidRDefault="00850AF2" w:rsidP="00AF168E">
      <w:pPr>
        <w:jc w:val="center"/>
        <w:rPr>
          <w:b/>
          <w:bCs/>
        </w:rPr>
      </w:pPr>
      <w:r>
        <w:rPr>
          <w:b/>
          <w:bCs/>
        </w:rPr>
        <w:t>THE EQUANIMITY AWAKENING FACTOR</w:t>
      </w:r>
    </w:p>
    <w:p w14:paraId="4637183D" w14:textId="4AA9B879" w:rsidR="00850AF2" w:rsidRDefault="00850AF2" w:rsidP="00850AF2">
      <w:pPr>
        <w:jc w:val="center"/>
        <w:rPr>
          <w:b/>
          <w:bCs/>
        </w:rPr>
      </w:pPr>
    </w:p>
    <w:p w14:paraId="6C16CB67" w14:textId="5D66B912" w:rsidR="00850AF2" w:rsidRDefault="00850AF2" w:rsidP="00AF168E">
      <w:pPr>
        <w:ind w:firstLine="360"/>
      </w:pPr>
      <w:r>
        <w:t xml:space="preserve">The culmination of the Seven Awakening Factors is the experience of </w:t>
      </w:r>
      <w:r w:rsidRPr="006F6A6C">
        <w:rPr>
          <w:i/>
          <w:iCs/>
        </w:rPr>
        <w:t>upekkha</w:t>
      </w:r>
      <w:r w:rsidR="00AF168E">
        <w:t xml:space="preserve"> (ooh-</w:t>
      </w:r>
      <w:proofErr w:type="spellStart"/>
      <w:r w:rsidR="00AF168E">
        <w:t>peh</w:t>
      </w:r>
      <w:proofErr w:type="spellEnd"/>
      <w:r w:rsidR="00AF168E">
        <w:t>-</w:t>
      </w:r>
      <w:proofErr w:type="spellStart"/>
      <w:r w:rsidR="00AF168E">
        <w:t>kah</w:t>
      </w:r>
      <w:proofErr w:type="spellEnd"/>
      <w:r w:rsidR="00AF168E">
        <w:t>),</w:t>
      </w:r>
      <w:r>
        <w:t xml:space="preserve"> typically translated as </w:t>
      </w:r>
      <w:r w:rsidRPr="006F6A6C">
        <w:rPr>
          <w:i/>
          <w:iCs/>
        </w:rPr>
        <w:t>equanimity</w:t>
      </w:r>
      <w:r>
        <w:t>.  It represents the optimal balanced dynamic flow of the coordinated Awakening factors.</w:t>
      </w:r>
      <w:r w:rsidR="006F6A6C">
        <w:t xml:space="preserve">  As is the case with several of the other Awakening factors, it is found in different categories of the Buddhist conceptual structure: It is one of the Four Divine Abidings (Metta, Karuna, Mudita and Upekkha), one of the Ten Perfections, and characterizes the Fourth Jhana.</w:t>
      </w:r>
    </w:p>
    <w:p w14:paraId="5E8015EE" w14:textId="72D62167" w:rsidR="006F6A6C" w:rsidRDefault="006F6A6C" w:rsidP="00850AF2">
      <w:pPr>
        <w:ind w:firstLine="360"/>
      </w:pPr>
    </w:p>
    <w:p w14:paraId="1BCC535F" w14:textId="36861220" w:rsidR="006F6A6C" w:rsidRDefault="006F6A6C" w:rsidP="00850AF2">
      <w:pPr>
        <w:ind w:firstLine="360"/>
      </w:pPr>
      <w:r>
        <w:t>This commentary by Bhikkhu Bodhi was downloaded from Wikipedia:</w:t>
      </w:r>
    </w:p>
    <w:p w14:paraId="50722B6B" w14:textId="46F880E3" w:rsidR="006F6A6C" w:rsidRDefault="006F6A6C" w:rsidP="006F6A6C"/>
    <w:p w14:paraId="46755636" w14:textId="4F36E312" w:rsidR="006F6A6C" w:rsidRDefault="006F6A6C" w:rsidP="006F6A6C">
      <w:pPr>
        <w:ind w:left="720" w:right="720"/>
        <w:rPr>
          <w:sz w:val="20"/>
          <w:szCs w:val="20"/>
        </w:rPr>
      </w:pPr>
      <w:r w:rsidRPr="006F6A6C">
        <w:rPr>
          <w:sz w:val="20"/>
          <w:szCs w:val="20"/>
        </w:rPr>
        <w:t xml:space="preserve">“The real meaning of upekkha is equanimity, not </w:t>
      </w:r>
      <w:hyperlink r:id="rId5" w:tooltip="Indifference (emotion)" w:history="1">
        <w:r w:rsidRPr="006F6A6C">
          <w:rPr>
            <w:rStyle w:val="Hyperlink"/>
            <w:color w:val="auto"/>
            <w:sz w:val="20"/>
            <w:szCs w:val="20"/>
            <w:u w:val="none"/>
          </w:rPr>
          <w:t>indifference</w:t>
        </w:r>
      </w:hyperlink>
      <w:r w:rsidRPr="006F6A6C">
        <w:rPr>
          <w:sz w:val="20"/>
          <w:szCs w:val="20"/>
        </w:rPr>
        <w:t xml:space="preserve"> in the sense of unconcern for others. As a spiritual virtue, upekkha means stability in the face of the fluctuations of worldly fortune. It is evenness of </w:t>
      </w:r>
      <w:hyperlink r:id="rId6" w:tooltip="Mind" w:history="1">
        <w:r w:rsidRPr="006F6A6C">
          <w:rPr>
            <w:rStyle w:val="Hyperlink"/>
            <w:color w:val="auto"/>
            <w:sz w:val="20"/>
            <w:szCs w:val="20"/>
            <w:u w:val="none"/>
          </w:rPr>
          <w:t>mind</w:t>
        </w:r>
      </w:hyperlink>
      <w:r w:rsidRPr="006F6A6C">
        <w:rPr>
          <w:sz w:val="20"/>
          <w:szCs w:val="20"/>
        </w:rPr>
        <w:t xml:space="preserve">, unshakeable </w:t>
      </w:r>
      <w:hyperlink r:id="rId7" w:tooltip="Freedom (philosophy)" w:history="1">
        <w:r w:rsidRPr="006F6A6C">
          <w:rPr>
            <w:rStyle w:val="Hyperlink"/>
            <w:color w:val="auto"/>
            <w:sz w:val="20"/>
            <w:szCs w:val="20"/>
            <w:u w:val="none"/>
          </w:rPr>
          <w:t>freedom</w:t>
        </w:r>
      </w:hyperlink>
      <w:r w:rsidRPr="006F6A6C">
        <w:rPr>
          <w:sz w:val="20"/>
          <w:szCs w:val="20"/>
        </w:rPr>
        <w:t xml:space="preserve"> of mind, a state of inner equipoise that cannot be upset by gain and loss, honor and dishonor, praise and blame, pleasure and pain. </w:t>
      </w:r>
      <w:r w:rsidRPr="006F6A6C">
        <w:rPr>
          <w:i/>
          <w:iCs/>
          <w:sz w:val="20"/>
          <w:szCs w:val="20"/>
        </w:rPr>
        <w:t>Upekkha</w:t>
      </w:r>
      <w:r w:rsidRPr="006F6A6C">
        <w:rPr>
          <w:sz w:val="20"/>
          <w:szCs w:val="20"/>
        </w:rPr>
        <w:t xml:space="preserve"> is freedom from all points of self-reference; it is indifference only to the demands of the ego-self with its craving for pleasure and position, not to the well-being of one's fellow human beings. True equanimity is the pinnacle of the four social attitudes that the Buddhist texts call the '</w:t>
      </w:r>
      <w:hyperlink r:id="rId8" w:tooltip="Brahma-viharas" w:history="1">
        <w:r w:rsidRPr="006F6A6C">
          <w:rPr>
            <w:rStyle w:val="Hyperlink"/>
            <w:color w:val="auto"/>
            <w:sz w:val="20"/>
            <w:szCs w:val="20"/>
            <w:u w:val="none"/>
          </w:rPr>
          <w:t>divine abodes</w:t>
        </w:r>
      </w:hyperlink>
      <w:r w:rsidRPr="006F6A6C">
        <w:rPr>
          <w:sz w:val="20"/>
          <w:szCs w:val="20"/>
        </w:rPr>
        <w:t xml:space="preserve">': boundless </w:t>
      </w:r>
      <w:hyperlink r:id="rId9" w:tooltip="Metta" w:history="1">
        <w:r w:rsidRPr="006F6A6C">
          <w:rPr>
            <w:rStyle w:val="Hyperlink"/>
            <w:color w:val="auto"/>
            <w:sz w:val="20"/>
            <w:szCs w:val="20"/>
            <w:u w:val="none"/>
          </w:rPr>
          <w:t>loving-kindness</w:t>
        </w:r>
      </w:hyperlink>
      <w:r w:rsidRPr="006F6A6C">
        <w:rPr>
          <w:sz w:val="20"/>
          <w:szCs w:val="20"/>
        </w:rPr>
        <w:t xml:space="preserve">, </w:t>
      </w:r>
      <w:hyperlink r:id="rId10" w:tooltip="Karuṇā" w:history="1">
        <w:r w:rsidRPr="006F6A6C">
          <w:rPr>
            <w:rStyle w:val="Hyperlink"/>
            <w:color w:val="auto"/>
            <w:sz w:val="20"/>
            <w:szCs w:val="20"/>
            <w:u w:val="none"/>
          </w:rPr>
          <w:t>compassion</w:t>
        </w:r>
      </w:hyperlink>
      <w:r w:rsidRPr="006F6A6C">
        <w:rPr>
          <w:sz w:val="20"/>
          <w:szCs w:val="20"/>
        </w:rPr>
        <w:t xml:space="preserve">, </w:t>
      </w:r>
      <w:hyperlink r:id="rId11" w:tooltip="Mudita" w:history="1">
        <w:r w:rsidRPr="006F6A6C">
          <w:rPr>
            <w:rStyle w:val="Hyperlink"/>
            <w:color w:val="auto"/>
            <w:sz w:val="20"/>
            <w:szCs w:val="20"/>
            <w:u w:val="none"/>
          </w:rPr>
          <w:t>altruistic joy</w:t>
        </w:r>
      </w:hyperlink>
      <w:r w:rsidRPr="006F6A6C">
        <w:rPr>
          <w:sz w:val="20"/>
          <w:szCs w:val="20"/>
        </w:rPr>
        <w:t xml:space="preserve">, and equanimity. The last does not override and negate the preceding three, but perfects and consummates them.” (from </w:t>
      </w:r>
      <w:r w:rsidRPr="006F6A6C">
        <w:rPr>
          <w:i/>
          <w:iCs/>
          <w:sz w:val="20"/>
          <w:szCs w:val="20"/>
        </w:rPr>
        <w:t>Toward A Threshold of Understanding</w:t>
      </w:r>
      <w:r w:rsidRPr="006F6A6C">
        <w:rPr>
          <w:sz w:val="20"/>
          <w:szCs w:val="20"/>
        </w:rPr>
        <w:t>)</w:t>
      </w:r>
    </w:p>
    <w:p w14:paraId="07B21BE2" w14:textId="56E4679F" w:rsidR="006F6A6C" w:rsidRDefault="006F6A6C" w:rsidP="006F6A6C">
      <w:pPr>
        <w:ind w:left="720" w:right="720"/>
        <w:rPr>
          <w:sz w:val="20"/>
          <w:szCs w:val="20"/>
        </w:rPr>
      </w:pPr>
    </w:p>
    <w:p w14:paraId="45238DDD" w14:textId="6C9F8FED" w:rsidR="00D3530F" w:rsidRDefault="006F6A6C" w:rsidP="006F6A6C">
      <w:pPr>
        <w:ind w:firstLine="360"/>
      </w:pPr>
      <w:r>
        <w:t xml:space="preserve">Another term that is synonymous with upekkha is </w:t>
      </w:r>
      <w:r w:rsidRPr="00AF168E">
        <w:rPr>
          <w:i/>
          <w:iCs/>
        </w:rPr>
        <w:t>tatramajjhattata</w:t>
      </w:r>
      <w:r w:rsidR="00AF168E" w:rsidRPr="00AF168E">
        <w:rPr>
          <w:i/>
          <w:iCs/>
        </w:rPr>
        <w:t xml:space="preserve"> </w:t>
      </w:r>
      <w:r w:rsidR="00AF168E">
        <w:t>(</w:t>
      </w:r>
      <w:proofErr w:type="spellStart"/>
      <w:r w:rsidR="00AF168E">
        <w:t>tah-trah-muh-jah-tuh-tah</w:t>
      </w:r>
      <w:proofErr w:type="spellEnd"/>
      <w:r w:rsidR="00AF168E">
        <w:t>)</w:t>
      </w:r>
      <w:r>
        <w:t>.</w:t>
      </w:r>
      <w:r w:rsidR="00D3530F">
        <w:t xml:space="preserve">  In his book “A Comprehensive Manual of Abhidhamma” Bhikkhu Bodhi has this view of tatramajjhattata, on pages 86-87:  </w:t>
      </w:r>
    </w:p>
    <w:p w14:paraId="062A863C" w14:textId="77777777" w:rsidR="00D3530F" w:rsidRDefault="00D3530F" w:rsidP="00D3530F"/>
    <w:p w14:paraId="13681349" w14:textId="33359A4B" w:rsidR="006F6A6C" w:rsidRDefault="006F6A6C" w:rsidP="00D3530F">
      <w:pPr>
        <w:ind w:left="720" w:right="720"/>
        <w:rPr>
          <w:sz w:val="20"/>
          <w:szCs w:val="20"/>
        </w:rPr>
      </w:pPr>
      <w:r>
        <w:t xml:space="preserve"> </w:t>
      </w:r>
      <w:r w:rsidR="00D3530F" w:rsidRPr="00D3530F">
        <w:rPr>
          <w:sz w:val="20"/>
          <w:szCs w:val="20"/>
        </w:rPr>
        <w:t xml:space="preserve">The Pali term for this </w:t>
      </w:r>
      <w:r w:rsidR="00AD4EFF" w:rsidRPr="00D3530F">
        <w:rPr>
          <w:sz w:val="20"/>
          <w:szCs w:val="20"/>
        </w:rPr>
        <w:t>cetasika</w:t>
      </w:r>
      <w:r w:rsidR="00D3530F" w:rsidRPr="00D3530F">
        <w:rPr>
          <w:sz w:val="20"/>
          <w:szCs w:val="20"/>
        </w:rPr>
        <w:t xml:space="preserve"> literally means "there in the </w:t>
      </w:r>
      <w:proofErr w:type="spellStart"/>
      <w:r w:rsidR="00D3530F" w:rsidRPr="00D3530F">
        <w:rPr>
          <w:sz w:val="20"/>
          <w:szCs w:val="20"/>
        </w:rPr>
        <w:t>middleness</w:t>
      </w:r>
      <w:proofErr w:type="spellEnd"/>
      <w:r w:rsidR="00D3530F" w:rsidRPr="00D3530F">
        <w:rPr>
          <w:sz w:val="20"/>
          <w:szCs w:val="20"/>
        </w:rPr>
        <w:t xml:space="preserve">." It is a synonym for equanimity </w:t>
      </w:r>
      <w:r w:rsidR="00D3530F" w:rsidRPr="00AD4EFF">
        <w:rPr>
          <w:sz w:val="20"/>
          <w:szCs w:val="20"/>
        </w:rPr>
        <w:t>(</w:t>
      </w:r>
      <w:hyperlink r:id="rId12" w:tooltip="Upekkha" w:history="1">
        <w:r w:rsidR="00D3530F" w:rsidRPr="00AD4EFF">
          <w:rPr>
            <w:rStyle w:val="Hyperlink"/>
            <w:color w:val="auto"/>
            <w:sz w:val="20"/>
            <w:szCs w:val="20"/>
            <w:u w:val="none"/>
          </w:rPr>
          <w:t>upekkha</w:t>
        </w:r>
      </w:hyperlink>
      <w:r w:rsidR="00D3530F" w:rsidRPr="00AD4EFF">
        <w:rPr>
          <w:sz w:val="20"/>
          <w:szCs w:val="20"/>
        </w:rPr>
        <w:t xml:space="preserve">), </w:t>
      </w:r>
      <w:r w:rsidR="00D3530F" w:rsidRPr="00D3530F">
        <w:rPr>
          <w:sz w:val="20"/>
          <w:szCs w:val="20"/>
        </w:rPr>
        <w:t xml:space="preserve">not as neutral feeling, but as a mental attitude of balance, detachment, and impartiality. It has the characteristic of conveying consciousness and the mental factors evenly. Its function is to prevent deficiency and excess, or to prevent partiality. It is manifested as neutrality. It should </w:t>
      </w:r>
      <w:proofErr w:type="gramStart"/>
      <w:r w:rsidR="00D3530F" w:rsidRPr="00D3530F">
        <w:rPr>
          <w:sz w:val="20"/>
          <w:szCs w:val="20"/>
        </w:rPr>
        <w:t>be seen as</w:t>
      </w:r>
      <w:proofErr w:type="gramEnd"/>
      <w:r w:rsidR="00D3530F" w:rsidRPr="00D3530F">
        <w:rPr>
          <w:sz w:val="20"/>
          <w:szCs w:val="20"/>
        </w:rPr>
        <w:t xml:space="preserve"> the state of looking on with equanimity in the citta and cetasikas, like a charioteer who looks on with equanimity at the thoroughbreds progressing evenly along the roadway.</w:t>
      </w:r>
    </w:p>
    <w:p w14:paraId="71E1B768" w14:textId="7B46030B" w:rsidR="00D3530F" w:rsidRDefault="00D3530F" w:rsidP="00D3530F">
      <w:pPr>
        <w:ind w:left="720" w:right="720"/>
        <w:rPr>
          <w:sz w:val="20"/>
          <w:szCs w:val="20"/>
        </w:rPr>
      </w:pPr>
    </w:p>
    <w:p w14:paraId="73649696" w14:textId="266730BB" w:rsidR="00AF168E" w:rsidRDefault="00AF168E" w:rsidP="00AF168E">
      <w:r>
        <w:t>To clarify, cetasika (</w:t>
      </w:r>
      <w:proofErr w:type="spellStart"/>
      <w:r>
        <w:t>cheh</w:t>
      </w:r>
      <w:proofErr w:type="spellEnd"/>
      <w:r>
        <w:t>-</w:t>
      </w:r>
      <w:proofErr w:type="spellStart"/>
      <w:r>
        <w:t>tah</w:t>
      </w:r>
      <w:proofErr w:type="spellEnd"/>
      <w:r>
        <w:t>-see-</w:t>
      </w:r>
      <w:proofErr w:type="spellStart"/>
      <w:r>
        <w:t>kah</w:t>
      </w:r>
      <w:proofErr w:type="spellEnd"/>
      <w:r>
        <w:t>) means “that which pertains to citta (</w:t>
      </w:r>
      <w:proofErr w:type="spellStart"/>
      <w:r>
        <w:t>chee-tah</w:t>
      </w:r>
      <w:proofErr w:type="spellEnd"/>
      <w:r>
        <w:t>)</w:t>
      </w:r>
      <w:r w:rsidR="0000747C">
        <w:t>”</w:t>
      </w:r>
      <w:r>
        <w:t>; citta is the subjective experience of consciousness.</w:t>
      </w:r>
    </w:p>
    <w:p w14:paraId="7F1E562B" w14:textId="77777777" w:rsidR="00AF168E" w:rsidRDefault="00AF168E" w:rsidP="00D3530F">
      <w:pPr>
        <w:ind w:firstLine="360"/>
      </w:pPr>
    </w:p>
    <w:p w14:paraId="164B33E4" w14:textId="68FED82C" w:rsidR="00524C72" w:rsidRDefault="00D3530F" w:rsidP="00D3530F">
      <w:pPr>
        <w:ind w:firstLine="360"/>
      </w:pPr>
      <w:r>
        <w:t xml:space="preserve">In terms of the practice of </w:t>
      </w:r>
      <w:r w:rsidRPr="0000747C">
        <w:rPr>
          <w:i/>
          <w:iCs/>
        </w:rPr>
        <w:t>anapanasati</w:t>
      </w:r>
      <w:r w:rsidR="00AF168E" w:rsidRPr="0000747C">
        <w:rPr>
          <w:i/>
          <w:iCs/>
        </w:rPr>
        <w:t xml:space="preserve"> </w:t>
      </w:r>
      <w:r w:rsidR="00AF168E">
        <w:t>(ah-nah-</w:t>
      </w:r>
      <w:proofErr w:type="spellStart"/>
      <w:r w:rsidR="00AF168E">
        <w:t>pah</w:t>
      </w:r>
      <w:proofErr w:type="spellEnd"/>
      <w:r w:rsidR="00AF168E">
        <w:t>-</w:t>
      </w:r>
      <w:proofErr w:type="spellStart"/>
      <w:r w:rsidR="00AF168E">
        <w:t>nuh</w:t>
      </w:r>
      <w:proofErr w:type="spellEnd"/>
      <w:r w:rsidR="0000747C">
        <w:t>-</w:t>
      </w:r>
      <w:proofErr w:type="spellStart"/>
      <w:r w:rsidR="0000747C">
        <w:t>sah</w:t>
      </w:r>
      <w:proofErr w:type="spellEnd"/>
      <w:r w:rsidR="0000747C">
        <w:t>-tee)</w:t>
      </w:r>
      <w:r>
        <w:t xml:space="preserve">, </w:t>
      </w:r>
      <w:r w:rsidRPr="0000747C">
        <w:rPr>
          <w:i/>
          <w:iCs/>
        </w:rPr>
        <w:t>mindfulness of breathing</w:t>
      </w:r>
      <w:r>
        <w:t xml:space="preserve">, upekkha brings balance to how breath awareness relates to all the other mental phenomena that are dynamically co-occurring.  </w:t>
      </w:r>
      <w:r w:rsidR="00AD4EFF">
        <w:t xml:space="preserve">The flow of life experience has two elemental functions—affect (the urgency of emotion and impulsive reactivity) and cognition (how the mind creates meaning, derived from prior memories superimposed on current experience).  </w:t>
      </w:r>
      <w:r w:rsidR="0000747C">
        <w:t>When affect is not disciplined, it manifests as craving.  Cognition is what happens when we know experience and when that is not disciplined, it manifests as clinging; both these characterize dukkha as distress and confusion.</w:t>
      </w:r>
    </w:p>
    <w:p w14:paraId="03FBA50B" w14:textId="77777777" w:rsidR="00524C72" w:rsidRDefault="00524C72" w:rsidP="00D3530F">
      <w:pPr>
        <w:ind w:firstLine="360"/>
      </w:pPr>
    </w:p>
    <w:p w14:paraId="1729FC06" w14:textId="34CA257C" w:rsidR="00524C72" w:rsidRDefault="00AD4EFF" w:rsidP="00D3530F">
      <w:pPr>
        <w:ind w:firstLine="360"/>
      </w:pPr>
      <w:r>
        <w:t xml:space="preserve">Breath awareness is affectively neutral (unless you are prevented from breathing!); other physical stimuli are </w:t>
      </w:r>
      <w:r w:rsidR="0000747C">
        <w:t xml:space="preserve">often </w:t>
      </w:r>
      <w:r>
        <w:t xml:space="preserve">“attention grabbers”, with pain or pleasure providing the affective impulse.  Using breath awareness as an ongoing and stabilizing point of reference helps “balance” the levels of impulsivity.  </w:t>
      </w:r>
    </w:p>
    <w:p w14:paraId="2AF1401D" w14:textId="77777777" w:rsidR="00524C72" w:rsidRDefault="00524C72" w:rsidP="00D3530F">
      <w:pPr>
        <w:ind w:firstLine="360"/>
      </w:pPr>
    </w:p>
    <w:p w14:paraId="47EFBD59" w14:textId="40B6413B" w:rsidR="00D3530F" w:rsidRDefault="00AD4EFF" w:rsidP="00D3530F">
      <w:pPr>
        <w:ind w:firstLine="360"/>
      </w:pPr>
      <w:r>
        <w:t xml:space="preserve">Cognitively, when the mind is affected by impulsive reactivity, there is a strong tendency to identify a self through whatever internal narrative is developed to make the event meaningful.  Breath awareness, in its direct simplicity, </w:t>
      </w:r>
      <w:proofErr w:type="gramStart"/>
      <w:r>
        <w:t>doesn’t</w:t>
      </w:r>
      <w:proofErr w:type="gramEnd"/>
      <w:r>
        <w:t xml:space="preserve"> incline the mind towards a narrative, and this process provides a cognitive distancing from reactively identifying with an emerging narrative.</w:t>
      </w:r>
    </w:p>
    <w:p w14:paraId="3FED4FF3" w14:textId="0E20E5BD" w:rsidR="00AD4EFF" w:rsidRDefault="00AD4EFF" w:rsidP="00D3530F">
      <w:pPr>
        <w:ind w:firstLine="360"/>
      </w:pPr>
    </w:p>
    <w:p w14:paraId="1F1A2994" w14:textId="6E8BA0E9" w:rsidR="00AD4EFF" w:rsidRDefault="00AD4EFF" w:rsidP="00D3530F">
      <w:pPr>
        <w:ind w:firstLine="360"/>
      </w:pPr>
      <w:r>
        <w:t>In this way, mindfulness of breathing</w:t>
      </w:r>
      <w:r w:rsidR="0000747C">
        <w:t>, or, as stated in the Four Foundations of Mindfulness “</w:t>
      </w:r>
      <w:r w:rsidR="0000747C" w:rsidRPr="0000747C">
        <w:rPr>
          <w:rFonts w:eastAsia="Times New Roman" w:cstheme="minorHAnsi"/>
        </w:rPr>
        <w:t>Or his mindfulness that 'There is a body' is maintained to the extent of knowledge &amp; remembrance</w:t>
      </w:r>
      <w:r w:rsidR="0000747C">
        <w:rPr>
          <w:rFonts w:ascii="Times New Roman" w:eastAsia="Times New Roman" w:hAnsi="Times New Roman"/>
          <w:sz w:val="24"/>
          <w:szCs w:val="24"/>
        </w:rPr>
        <w:t>”</w:t>
      </w:r>
      <w:r w:rsidR="0000747C" w:rsidRPr="00A07E15">
        <w:rPr>
          <w:rFonts w:ascii="Times New Roman" w:eastAsia="Times New Roman" w:hAnsi="Times New Roman"/>
          <w:sz w:val="24"/>
          <w:szCs w:val="24"/>
        </w:rPr>
        <w:t>.</w:t>
      </w:r>
      <w:r w:rsidR="0000747C">
        <w:rPr>
          <w:rFonts w:ascii="Times New Roman" w:eastAsia="Times New Roman" w:hAnsi="Times New Roman"/>
          <w:sz w:val="24"/>
          <w:szCs w:val="24"/>
        </w:rPr>
        <w:t xml:space="preserve">  </w:t>
      </w:r>
      <w:r w:rsidR="0000747C">
        <w:rPr>
          <w:rFonts w:eastAsia="Times New Roman" w:cstheme="minorHAnsi"/>
        </w:rPr>
        <w:t>“knowledge &amp; remembrance” focuses on direct unhindered awareness of sensation and not forgetting that the experience is impersonal in nature, not a self.</w:t>
      </w:r>
      <w:r w:rsidR="0000747C" w:rsidRPr="00A07E15">
        <w:rPr>
          <w:rFonts w:ascii="Times New Roman" w:eastAsia="Times New Roman" w:hAnsi="Times New Roman"/>
          <w:sz w:val="24"/>
          <w:szCs w:val="24"/>
        </w:rPr>
        <w:t xml:space="preserve"> </w:t>
      </w:r>
      <w:r>
        <w:t xml:space="preserve"> </w:t>
      </w:r>
      <w:r w:rsidR="0000747C">
        <w:t xml:space="preserve">This leads to the next phrase of this part of the discourse </w:t>
      </w:r>
      <w:r w:rsidR="0000747C" w:rsidRPr="0000747C">
        <w:rPr>
          <w:rFonts w:cstheme="minorHAnsi"/>
        </w:rPr>
        <w:t>“</w:t>
      </w:r>
      <w:r w:rsidR="0000747C" w:rsidRPr="0000747C">
        <w:rPr>
          <w:rFonts w:eastAsia="Times New Roman" w:cstheme="minorHAnsi"/>
        </w:rPr>
        <w:t>And he remains independent, unsustained by (not clinging to) anything in the world.</w:t>
      </w:r>
      <w:r w:rsidR="00900297">
        <w:rPr>
          <w:rFonts w:eastAsia="Times New Roman" w:cstheme="minorHAnsi"/>
        </w:rPr>
        <w:t xml:space="preserve">”  The fulfilling potential of the Seven Awakening Factors, operating in a dynamically interactive balance, </w:t>
      </w:r>
      <w:r>
        <w:t xml:space="preserve">provides </w:t>
      </w:r>
      <w:r w:rsidR="00524C72">
        <w:t xml:space="preserve">a “there in the </w:t>
      </w:r>
      <w:proofErr w:type="spellStart"/>
      <w:r w:rsidR="00524C72">
        <w:t>middleness</w:t>
      </w:r>
      <w:proofErr w:type="spellEnd"/>
      <w:r w:rsidR="00524C72">
        <w:t xml:space="preserve">” effect on direct experience.  The mind is not too agitated or too sedated, </w:t>
      </w:r>
      <w:r w:rsidR="00524C72">
        <w:lastRenderedPageBreak/>
        <w:t>and the cognitive function is not too identified with or too inattentive to the potential emerging of an internal narrative.  Our internal experience is not driven by urgency (craving) or too much conviction (clinging) but is still alert and actively engaged in identifying and adapting to current circumstances, guided by Wisdom, that is, Clear Awareness and Benevolent Intention.</w:t>
      </w:r>
    </w:p>
    <w:p w14:paraId="238B8EA2" w14:textId="51167CFD" w:rsidR="00900297" w:rsidRDefault="00900297" w:rsidP="00900297">
      <w:pPr>
        <w:spacing w:before="100" w:beforeAutospacing="1" w:after="100" w:afterAutospacing="1"/>
        <w:ind w:firstLine="360"/>
        <w:rPr>
          <w:rFonts w:eastAsia="Times New Roman" w:cs="Times New Roman"/>
          <w:szCs w:val="24"/>
        </w:rPr>
      </w:pPr>
      <w:proofErr w:type="gramStart"/>
      <w:r>
        <w:rPr>
          <w:rFonts w:eastAsia="Times New Roman" w:cs="Times New Roman"/>
          <w:szCs w:val="24"/>
        </w:rPr>
        <w:t>Here’s</w:t>
      </w:r>
      <w:proofErr w:type="gramEnd"/>
      <w:r>
        <w:rPr>
          <w:rFonts w:eastAsia="Times New Roman" w:cs="Times New Roman"/>
          <w:szCs w:val="24"/>
        </w:rPr>
        <w:t xml:space="preserve"> an illustrative set of graphics:</w:t>
      </w:r>
    </w:p>
    <w:p w14:paraId="3BEBAC5A" w14:textId="77777777" w:rsidR="00900297" w:rsidRDefault="00900297" w:rsidP="00900297">
      <w:pPr>
        <w:spacing w:before="100" w:beforeAutospacing="1" w:after="100" w:afterAutospacing="1"/>
        <w:ind w:firstLine="360"/>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659264" behindDoc="0" locked="0" layoutInCell="1" allowOverlap="1" wp14:anchorId="6951F826" wp14:editId="08A9AFC9">
                <wp:simplePos x="0" y="0"/>
                <wp:positionH relativeFrom="margin">
                  <wp:align>center</wp:align>
                </wp:positionH>
                <wp:positionV relativeFrom="paragraph">
                  <wp:posOffset>10795</wp:posOffset>
                </wp:positionV>
                <wp:extent cx="2257425" cy="5238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22574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AED2C2" w14:textId="77777777" w:rsidR="00900297" w:rsidRDefault="00900297" w:rsidP="00900297">
                            <w:r>
                              <w:t xml:space="preserve">Too much energy produces </w:t>
                            </w:r>
                            <w:proofErr w:type="gramStart"/>
                            <w:r>
                              <w:t>desire,  aversion</w:t>
                            </w:r>
                            <w:proofErr w:type="gramEnd"/>
                            <w:r>
                              <w:t xml:space="preserve"> and restlessness</w:t>
                            </w:r>
                          </w:p>
                          <w:p w14:paraId="67D84320" w14:textId="77777777" w:rsidR="00900297" w:rsidRDefault="00900297" w:rsidP="0090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1F826" id="_x0000_t202" coordsize="21600,21600" o:spt="202" path="m,l,21600r21600,l21600,xe">
                <v:stroke joinstyle="miter"/>
                <v:path gradientshapeok="t" o:connecttype="rect"/>
              </v:shapetype>
              <v:shape id="Text Box 1" o:spid="_x0000_s1026" type="#_x0000_t202" style="position:absolute;left:0;text-align:left;margin-left:0;margin-top:.85pt;width:177.75pt;height:41.2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" fillcolor="white [3201]" stroked="f" strokeweight=".5pt">
                <v:textbox>
                  <w:txbxContent>
                    <w:p w14:paraId="62AED2C2" w14:textId="77777777" w:rsidR="00900297" w:rsidRDefault="00900297" w:rsidP="00900297">
                      <w:r>
                        <w:t xml:space="preserve">Too much energy produces </w:t>
                      </w:r>
                      <w:proofErr w:type="gramStart"/>
                      <w:r>
                        <w:t>desire,  aversion</w:t>
                      </w:r>
                      <w:proofErr w:type="gramEnd"/>
                      <w:r>
                        <w:t xml:space="preserve"> and restlessness</w:t>
                      </w:r>
                    </w:p>
                    <w:p w14:paraId="67D84320" w14:textId="77777777" w:rsidR="00900297" w:rsidRDefault="00900297" w:rsidP="00900297"/>
                  </w:txbxContent>
                </v:textbox>
                <w10:wrap anchorx="margin"/>
              </v:shape>
            </w:pict>
          </mc:Fallback>
        </mc:AlternateContent>
      </w:r>
      <w:r>
        <w:rPr>
          <w:rFonts w:eastAsia="Times New Roman" w:cs="Times New Roman"/>
          <w:noProof/>
          <w:szCs w:val="24"/>
        </w:rPr>
        <mc:AlternateContent>
          <mc:Choice Requires="wps">
            <w:drawing>
              <wp:anchor distT="0" distB="0" distL="114300" distR="114300" simplePos="0" relativeHeight="251665408" behindDoc="0" locked="0" layoutInCell="1" allowOverlap="1" wp14:anchorId="70C96DA9" wp14:editId="7A80DCB5">
                <wp:simplePos x="0" y="0"/>
                <wp:positionH relativeFrom="column">
                  <wp:posOffset>904875</wp:posOffset>
                </wp:positionH>
                <wp:positionV relativeFrom="paragraph">
                  <wp:posOffset>10795</wp:posOffset>
                </wp:positionV>
                <wp:extent cx="1047750" cy="800100"/>
                <wp:effectExtent l="0" t="0" r="0" b="0"/>
                <wp:wrapNone/>
                <wp:docPr id="7" name="Text Box 7"/>
                <wp:cNvGraphicFramePr/>
                <a:graphic xmlns:a="http://schemas.openxmlformats.org/drawingml/2006/main">
                  <a:graphicData uri="http://schemas.microsoft.com/office/word/2010/wordprocessingShape">
                    <wps:wsp>
                      <wps:cNvSpPr txBox="1"/>
                      <wps:spPr>
                        <a:xfrm>
                          <a:off x="0" y="0"/>
                          <a:ext cx="1047750" cy="800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28BAC6" w14:textId="77777777" w:rsidR="00900297" w:rsidRDefault="00900297" w:rsidP="00900297">
                            <w:r>
                              <w:t xml:space="preserve">mindfulness, investigation, concentration, </w:t>
                            </w:r>
                          </w:p>
                          <w:p w14:paraId="0C9225DC" w14:textId="77777777" w:rsidR="00900297" w:rsidRDefault="00900297" w:rsidP="00900297">
                            <w:r>
                              <w:t>right effort</w:t>
                            </w:r>
                          </w:p>
                          <w:p w14:paraId="5DC319EC" w14:textId="77777777" w:rsidR="00900297" w:rsidRDefault="00900297" w:rsidP="009002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C96DA9" id="Text Box 7" o:spid="_x0000_s1027" type="#_x0000_t202" style="position:absolute;left:0;text-align:left;margin-left:71.25pt;margin-top:.85pt;width:82.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" fillcolor="white [3201]" stroked="f" strokeweight=".5pt">
                <v:textbox>
                  <w:txbxContent>
                    <w:p w14:paraId="4328BAC6" w14:textId="77777777" w:rsidR="00900297" w:rsidRDefault="00900297" w:rsidP="00900297">
                      <w:r>
                        <w:t xml:space="preserve">mindfulness, investigation, concentration, </w:t>
                      </w:r>
                    </w:p>
                    <w:p w14:paraId="0C9225DC" w14:textId="77777777" w:rsidR="00900297" w:rsidRDefault="00900297" w:rsidP="00900297">
                      <w:r>
                        <w:t>right effort</w:t>
                      </w:r>
                    </w:p>
                    <w:p w14:paraId="5DC319EC" w14:textId="77777777" w:rsidR="00900297" w:rsidRDefault="00900297" w:rsidP="00900297"/>
                  </w:txbxContent>
                </v:textbox>
              </v:shape>
            </w:pict>
          </mc:Fallback>
        </mc:AlternateContent>
      </w:r>
    </w:p>
    <w:p w14:paraId="5B3FC7D1" w14:textId="77777777" w:rsidR="00900297" w:rsidRDefault="00900297" w:rsidP="00900297">
      <w:pPr>
        <w:spacing w:before="100" w:beforeAutospacing="1" w:after="100" w:afterAutospacing="1"/>
        <w:ind w:firstLine="360"/>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663360" behindDoc="0" locked="0" layoutInCell="1" allowOverlap="1" wp14:anchorId="3CA016BF" wp14:editId="64957520">
                <wp:simplePos x="0" y="0"/>
                <wp:positionH relativeFrom="margin">
                  <wp:align>center</wp:align>
                </wp:positionH>
                <wp:positionV relativeFrom="paragraph">
                  <wp:posOffset>81915</wp:posOffset>
                </wp:positionV>
                <wp:extent cx="45719" cy="2581275"/>
                <wp:effectExtent l="76200" t="38100" r="69215" b="47625"/>
                <wp:wrapNone/>
                <wp:docPr id="5" name="Straight Arrow Connector 5"/>
                <wp:cNvGraphicFramePr/>
                <a:graphic xmlns:a="http://schemas.openxmlformats.org/drawingml/2006/main">
                  <a:graphicData uri="http://schemas.microsoft.com/office/word/2010/wordprocessingShape">
                    <wps:wsp>
                      <wps:cNvCnPr/>
                      <wps:spPr>
                        <a:xfrm>
                          <a:off x="0" y="0"/>
                          <a:ext cx="45719" cy="2581275"/>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CC370C7" id="_x0000_t32" coordsize="21600,21600" o:spt="32" o:oned="t" path="m,l21600,21600e" filled="f">
                <v:path arrowok="t" fillok="f" o:connecttype="none"/>
                <o:lock v:ext="edit" shapetype="t"/>
              </v:shapetype>
              <v:shape id="Straight Arrow Connector 5" o:spid="_x0000_s1026" type="#_x0000_t32" style="position:absolute;margin-left:0;margin-top:6.45pt;width:3.6pt;height:203.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" strokecolor="black [3213]" strokeweight="1pt">
                <v:stroke startarrow="block" endarrow="block" joinstyle="miter"/>
                <w10:wrap anchorx="margin"/>
              </v:shape>
            </w:pict>
          </mc:Fallback>
        </mc:AlternateContent>
      </w:r>
      <w:r>
        <w:rPr>
          <w:rFonts w:eastAsia="Times New Roman" w:cs="Times New Roman"/>
          <w:noProof/>
          <w:szCs w:val="24"/>
        </w:rPr>
        <mc:AlternateContent>
          <mc:Choice Requires="wps">
            <w:drawing>
              <wp:anchor distT="0" distB="0" distL="114300" distR="114300" simplePos="0" relativeHeight="251666432" behindDoc="0" locked="0" layoutInCell="1" allowOverlap="1" wp14:anchorId="54BB415D" wp14:editId="2EC7667A">
                <wp:simplePos x="0" y="0"/>
                <wp:positionH relativeFrom="column">
                  <wp:posOffset>2000250</wp:posOffset>
                </wp:positionH>
                <wp:positionV relativeFrom="paragraph">
                  <wp:posOffset>281940</wp:posOffset>
                </wp:positionV>
                <wp:extent cx="1276350" cy="438150"/>
                <wp:effectExtent l="0" t="0" r="57150" b="76200"/>
                <wp:wrapNone/>
                <wp:docPr id="8" name="Straight Arrow Connector 8"/>
                <wp:cNvGraphicFramePr/>
                <a:graphic xmlns:a="http://schemas.openxmlformats.org/drawingml/2006/main">
                  <a:graphicData uri="http://schemas.microsoft.com/office/word/2010/wordprocessingShape">
                    <wps:wsp>
                      <wps:cNvCnPr/>
                      <wps:spPr>
                        <a:xfrm>
                          <a:off x="0" y="0"/>
                          <a:ext cx="1276350" cy="4381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C6533C" id="Straight Arrow Connector 8" o:spid="_x0000_s1026" type="#_x0000_t32" style="position:absolute;margin-left:157.5pt;margin-top:22.2pt;width:100.5pt;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" strokecolor="black [3213]" strokeweight="1pt">
                <v:stroke endarrow="block" joinstyle="miter"/>
              </v:shape>
            </w:pict>
          </mc:Fallback>
        </mc:AlternateContent>
      </w:r>
    </w:p>
    <w:p w14:paraId="38E195F0" w14:textId="77777777" w:rsidR="00900297" w:rsidRDefault="00900297" w:rsidP="00900297">
      <w:pPr>
        <w:spacing w:before="100" w:beforeAutospacing="1" w:after="100" w:afterAutospacing="1"/>
        <w:ind w:firstLine="360"/>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667456" behindDoc="0" locked="0" layoutInCell="1" allowOverlap="1" wp14:anchorId="32B31A0E" wp14:editId="1BFB6CB8">
                <wp:simplePos x="0" y="0"/>
                <wp:positionH relativeFrom="column">
                  <wp:posOffset>1876425</wp:posOffset>
                </wp:positionH>
                <wp:positionV relativeFrom="paragraph">
                  <wp:posOffset>200026</wp:posOffset>
                </wp:positionV>
                <wp:extent cx="847725" cy="590550"/>
                <wp:effectExtent l="0" t="0" r="66675" b="57150"/>
                <wp:wrapNone/>
                <wp:docPr id="9" name="Straight Arrow Connector 9"/>
                <wp:cNvGraphicFramePr/>
                <a:graphic xmlns:a="http://schemas.openxmlformats.org/drawingml/2006/main">
                  <a:graphicData uri="http://schemas.microsoft.com/office/word/2010/wordprocessingShape">
                    <wps:wsp>
                      <wps:cNvCnPr/>
                      <wps:spPr>
                        <a:xfrm>
                          <a:off x="0" y="0"/>
                          <a:ext cx="847725" cy="59055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09BC8C" id="Straight Arrow Connector 9" o:spid="_x0000_s1026" type="#_x0000_t32" style="position:absolute;margin-left:147.75pt;margin-top:15.75pt;width:66.75pt;height:4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" strokecolor="black [3213]" strokeweight="1pt">
                <v:stroke endarrow="block" joinstyle="miter"/>
              </v:shape>
            </w:pict>
          </mc:Fallback>
        </mc:AlternateContent>
      </w:r>
    </w:p>
    <w:p w14:paraId="4141D913" w14:textId="77777777" w:rsidR="00900297" w:rsidRDefault="00900297" w:rsidP="00900297">
      <w:pPr>
        <w:spacing w:before="100" w:beforeAutospacing="1" w:after="100" w:afterAutospacing="1"/>
        <w:ind w:firstLine="360"/>
        <w:rPr>
          <w:rFonts w:eastAsia="Times New Roman" w:cs="Times New Roman"/>
          <w:szCs w:val="24"/>
        </w:rPr>
      </w:pPr>
    </w:p>
    <w:p w14:paraId="16319348" w14:textId="77777777" w:rsidR="00900297" w:rsidRDefault="00900297" w:rsidP="00900297">
      <w:pPr>
        <w:spacing w:before="100" w:beforeAutospacing="1" w:after="100" w:afterAutospacing="1"/>
        <w:ind w:firstLine="360"/>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672576" behindDoc="0" locked="0" layoutInCell="1" allowOverlap="1" wp14:anchorId="17869C53" wp14:editId="2227C896">
                <wp:simplePos x="0" y="0"/>
                <wp:positionH relativeFrom="column">
                  <wp:posOffset>2181225</wp:posOffset>
                </wp:positionH>
                <wp:positionV relativeFrom="paragraph">
                  <wp:posOffset>313055</wp:posOffset>
                </wp:positionV>
                <wp:extent cx="1123950" cy="457200"/>
                <wp:effectExtent l="0" t="38100" r="57150" b="19050"/>
                <wp:wrapNone/>
                <wp:docPr id="14" name="Straight Arrow Connector 14"/>
                <wp:cNvGraphicFramePr/>
                <a:graphic xmlns:a="http://schemas.openxmlformats.org/drawingml/2006/main">
                  <a:graphicData uri="http://schemas.microsoft.com/office/word/2010/wordprocessingShape">
                    <wps:wsp>
                      <wps:cNvCnPr/>
                      <wps:spPr>
                        <a:xfrm flipV="1">
                          <a:off x="0" y="0"/>
                          <a:ext cx="1123950" cy="4572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61D58C" id="Straight Arrow Connector 14" o:spid="_x0000_s1026" type="#_x0000_t32" style="position:absolute;margin-left:171.75pt;margin-top:24.65pt;width:88.5pt;height:36pt;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" strokecolor="black [3213]" strokeweight="1pt">
                <v:stroke endarrow="block" joinstyle="miter"/>
              </v:shape>
            </w:pict>
          </mc:Fallback>
        </mc:AlternateContent>
      </w:r>
      <w:r>
        <w:rPr>
          <w:rFonts w:eastAsia="Times New Roman" w:cs="Times New Roman"/>
          <w:noProof/>
          <w:szCs w:val="24"/>
        </w:rPr>
        <mc:AlternateContent>
          <mc:Choice Requires="wps">
            <w:drawing>
              <wp:anchor distT="0" distB="0" distL="114300" distR="114300" simplePos="0" relativeHeight="251669504" behindDoc="0" locked="0" layoutInCell="1" allowOverlap="1" wp14:anchorId="6B46F150" wp14:editId="1BA48D90">
                <wp:simplePos x="0" y="0"/>
                <wp:positionH relativeFrom="column">
                  <wp:posOffset>4019550</wp:posOffset>
                </wp:positionH>
                <wp:positionV relativeFrom="paragraph">
                  <wp:posOffset>331470</wp:posOffset>
                </wp:positionV>
                <wp:extent cx="800100" cy="638175"/>
                <wp:effectExtent l="38100" t="38100" r="19050" b="28575"/>
                <wp:wrapNone/>
                <wp:docPr id="11" name="Straight Arrow Connector 11"/>
                <wp:cNvGraphicFramePr/>
                <a:graphic xmlns:a="http://schemas.openxmlformats.org/drawingml/2006/main">
                  <a:graphicData uri="http://schemas.microsoft.com/office/word/2010/wordprocessingShape">
                    <wps:wsp>
                      <wps:cNvCnPr/>
                      <wps:spPr>
                        <a:xfrm flipH="1" flipV="1">
                          <a:off x="0" y="0"/>
                          <a:ext cx="800100" cy="6381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1BA468B" id="Straight Arrow Connector 11" o:spid="_x0000_s1026" type="#_x0000_t32" style="position:absolute;margin-left:316.5pt;margin-top:26.1pt;width:63pt;height:50.2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" strokecolor="black [3213]" strokeweight="1pt">
                <v:stroke endarrow="block" joinstyle="miter"/>
              </v:shape>
            </w:pict>
          </mc:Fallback>
        </mc:AlternateContent>
      </w:r>
      <w:r>
        <w:rPr>
          <w:rFonts w:eastAsia="Times New Roman" w:cs="Times New Roman"/>
          <w:noProof/>
          <w:szCs w:val="24"/>
        </w:rPr>
        <mc:AlternateContent>
          <mc:Choice Requires="wps">
            <w:drawing>
              <wp:anchor distT="0" distB="0" distL="114300" distR="114300" simplePos="0" relativeHeight="251662336" behindDoc="0" locked="0" layoutInCell="1" allowOverlap="1" wp14:anchorId="12D79EC3" wp14:editId="74F26352">
                <wp:simplePos x="0" y="0"/>
                <wp:positionH relativeFrom="column">
                  <wp:posOffset>4905375</wp:posOffset>
                </wp:positionH>
                <wp:positionV relativeFrom="paragraph">
                  <wp:posOffset>113030</wp:posOffset>
                </wp:positionV>
                <wp:extent cx="1600200" cy="25717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160020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038091" w14:textId="77777777" w:rsidR="00900297" w:rsidRDefault="00900297" w:rsidP="00900297">
                            <w:r>
                              <w:t>Strong skepticism/doubt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79EC3" id="Text Box 4" o:spid="_x0000_s1028" type="#_x0000_t202" style="position:absolute;left:0;text-align:left;margin-left:386.25pt;margin-top:8.9pt;width:126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" fillcolor="white [3201]" stroked="f" strokeweight=".5pt">
                <v:textbox>
                  <w:txbxContent>
                    <w:p w14:paraId="77038091" w14:textId="77777777" w:rsidR="00900297" w:rsidRDefault="00900297" w:rsidP="00900297">
                      <w:r>
                        <w:t>Strong skepticism/doubt</w:t>
                      </w:r>
                    </w:p>
                  </w:txbxContent>
                </v:textbox>
              </v:shape>
            </w:pict>
          </mc:Fallback>
        </mc:AlternateContent>
      </w:r>
      <w:r>
        <w:rPr>
          <w:rFonts w:eastAsia="Times New Roman" w:cs="Times New Roman"/>
          <w:noProof/>
          <w:szCs w:val="24"/>
        </w:rPr>
        <mc:AlternateContent>
          <mc:Choice Requires="wps">
            <w:drawing>
              <wp:anchor distT="0" distB="0" distL="114300" distR="114300" simplePos="0" relativeHeight="251664384" behindDoc="0" locked="0" layoutInCell="1" allowOverlap="1" wp14:anchorId="11D941BE" wp14:editId="56BBE0BA">
                <wp:simplePos x="0" y="0"/>
                <wp:positionH relativeFrom="margin">
                  <wp:align>center</wp:align>
                </wp:positionH>
                <wp:positionV relativeFrom="paragraph">
                  <wp:posOffset>236855</wp:posOffset>
                </wp:positionV>
                <wp:extent cx="2876550" cy="9525"/>
                <wp:effectExtent l="38100" t="76200" r="19050" b="85725"/>
                <wp:wrapNone/>
                <wp:docPr id="6" name="Straight Arrow Connector 6"/>
                <wp:cNvGraphicFramePr/>
                <a:graphic xmlns:a="http://schemas.openxmlformats.org/drawingml/2006/main">
                  <a:graphicData uri="http://schemas.microsoft.com/office/word/2010/wordprocessingShape">
                    <wps:wsp>
                      <wps:cNvCnPr/>
                      <wps:spPr>
                        <a:xfrm flipV="1">
                          <a:off x="0" y="0"/>
                          <a:ext cx="2876550" cy="9525"/>
                        </a:xfrm>
                        <a:prstGeom prst="straightConnector1">
                          <a:avLst/>
                        </a:prstGeom>
                        <a:ln w="1270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0AD313F" id="Straight Arrow Connector 6" o:spid="_x0000_s1026" type="#_x0000_t32" style="position:absolute;margin-left:0;margin-top:18.65pt;width:226.5pt;height:.75pt;flip:y;z-index:251664384;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" strokecolor="black [3213]" strokeweight="1pt">
                <v:stroke startarrow="block" endarrow="block" joinstyle="miter"/>
                <w10:wrap anchorx="margin"/>
              </v:shape>
            </w:pict>
          </mc:Fallback>
        </mc:AlternateContent>
      </w:r>
      <w:r>
        <w:rPr>
          <w:rFonts w:eastAsia="Times New Roman" w:cs="Times New Roman"/>
          <w:noProof/>
          <w:szCs w:val="24"/>
        </w:rPr>
        <mc:AlternateContent>
          <mc:Choice Requires="wps">
            <w:drawing>
              <wp:anchor distT="0" distB="0" distL="114300" distR="114300" simplePos="0" relativeHeight="251661312" behindDoc="0" locked="0" layoutInCell="1" allowOverlap="1" wp14:anchorId="00A91D16" wp14:editId="72CD7C7A">
                <wp:simplePos x="0" y="0"/>
                <wp:positionH relativeFrom="margin">
                  <wp:align>left</wp:align>
                </wp:positionH>
                <wp:positionV relativeFrom="paragraph">
                  <wp:posOffset>103505</wp:posOffset>
                </wp:positionV>
                <wp:extent cx="2200275" cy="2857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200275"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0FC4DF" w14:textId="77777777" w:rsidR="00900297" w:rsidRDefault="00900297" w:rsidP="00900297">
                            <w:r>
                              <w:t>Strong identification/attachment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A91D16" id="Text Box 3" o:spid="_x0000_s1029" type="#_x0000_t202" style="position:absolute;left:0;text-align:left;margin-left:0;margin-top:8.15pt;width:173.25pt;height:2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" fillcolor="white [3201]" stroked="f" strokeweight=".5pt">
                <v:textbox>
                  <w:txbxContent>
                    <w:p w14:paraId="220FC4DF" w14:textId="77777777" w:rsidR="00900297" w:rsidRDefault="00900297" w:rsidP="00900297">
                      <w:r>
                        <w:t>Strong identification/attachment</w:t>
                      </w:r>
                    </w:p>
                  </w:txbxContent>
                </v:textbox>
                <w10:wrap anchorx="margin"/>
              </v:shape>
            </w:pict>
          </mc:Fallback>
        </mc:AlternateContent>
      </w:r>
    </w:p>
    <w:p w14:paraId="06EC01C8" w14:textId="77777777" w:rsidR="00900297" w:rsidRDefault="00900297" w:rsidP="00900297">
      <w:pPr>
        <w:spacing w:before="100" w:beforeAutospacing="1" w:after="100" w:afterAutospacing="1"/>
        <w:ind w:firstLine="360"/>
        <w:rPr>
          <w:rFonts w:eastAsia="Times New Roman" w:cs="Times New Roman"/>
          <w:szCs w:val="24"/>
        </w:rPr>
      </w:pPr>
    </w:p>
    <w:p w14:paraId="270D1A38" w14:textId="77777777" w:rsidR="00900297" w:rsidRDefault="00900297" w:rsidP="00900297">
      <w:pPr>
        <w:spacing w:before="100" w:beforeAutospacing="1" w:after="100" w:afterAutospacing="1"/>
        <w:ind w:firstLine="360"/>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671552" behindDoc="0" locked="0" layoutInCell="1" allowOverlap="1" wp14:anchorId="502D49F5" wp14:editId="747B281F">
                <wp:simplePos x="0" y="0"/>
                <wp:positionH relativeFrom="column">
                  <wp:posOffset>95250</wp:posOffset>
                </wp:positionH>
                <wp:positionV relativeFrom="paragraph">
                  <wp:posOffset>6985</wp:posOffset>
                </wp:positionV>
                <wp:extent cx="2171700" cy="66675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171700" cy="666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8B52FF" w14:textId="77777777" w:rsidR="00900297" w:rsidRDefault="00900297" w:rsidP="00900297">
                            <w:r>
                              <w:t xml:space="preserve">This intersection is always moving; vipassana brings stability, and perfect balance is self-mastery.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2D49F5" id="Text Box 13" o:spid="_x0000_s1030" type="#_x0000_t202" style="position:absolute;left:0;text-align:left;margin-left:7.5pt;margin-top:.55pt;width:171pt;height: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" fillcolor="white [3201]" stroked="f" strokeweight=".5pt">
                <v:textbox>
                  <w:txbxContent>
                    <w:p w14:paraId="748B52FF" w14:textId="77777777" w:rsidR="00900297" w:rsidRDefault="00900297" w:rsidP="00900297">
                      <w:r>
                        <w:t xml:space="preserve">This intersection is always moving; vipassana brings stability, and perfect balance is self-mastery.  </w:t>
                      </w:r>
                    </w:p>
                  </w:txbxContent>
                </v:textbox>
              </v:shape>
            </w:pict>
          </mc:Fallback>
        </mc:AlternateContent>
      </w:r>
      <w:r>
        <w:rPr>
          <w:rFonts w:eastAsia="Times New Roman" w:cs="Times New Roman"/>
          <w:noProof/>
          <w:szCs w:val="24"/>
        </w:rPr>
        <mc:AlternateContent>
          <mc:Choice Requires="wps">
            <w:drawing>
              <wp:anchor distT="0" distB="0" distL="114300" distR="114300" simplePos="0" relativeHeight="251670528" behindDoc="0" locked="0" layoutInCell="1" allowOverlap="1" wp14:anchorId="33BF3196" wp14:editId="48DE18F0">
                <wp:simplePos x="0" y="0"/>
                <wp:positionH relativeFrom="column">
                  <wp:posOffset>3533775</wp:posOffset>
                </wp:positionH>
                <wp:positionV relativeFrom="paragraph">
                  <wp:posOffset>45085</wp:posOffset>
                </wp:positionV>
                <wp:extent cx="1019175" cy="495300"/>
                <wp:effectExtent l="38100" t="38100" r="28575" b="19050"/>
                <wp:wrapNone/>
                <wp:docPr id="12" name="Straight Arrow Connector 12"/>
                <wp:cNvGraphicFramePr/>
                <a:graphic xmlns:a="http://schemas.openxmlformats.org/drawingml/2006/main">
                  <a:graphicData uri="http://schemas.microsoft.com/office/word/2010/wordprocessingShape">
                    <wps:wsp>
                      <wps:cNvCnPr/>
                      <wps:spPr>
                        <a:xfrm flipH="1" flipV="1">
                          <a:off x="0" y="0"/>
                          <a:ext cx="1019175" cy="4953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CFC2CAF" id="Straight Arrow Connector 12" o:spid="_x0000_s1026" type="#_x0000_t32" style="position:absolute;margin-left:278.25pt;margin-top:3.55pt;width:80.25pt;height:39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" strokecolor="black [3213]" strokeweight="1pt">
                <v:stroke endarrow="block" joinstyle="miter"/>
              </v:shape>
            </w:pict>
          </mc:Fallback>
        </mc:AlternateContent>
      </w:r>
    </w:p>
    <w:p w14:paraId="3CB3918A" w14:textId="77777777" w:rsidR="00900297" w:rsidRDefault="00900297" w:rsidP="00900297">
      <w:pPr>
        <w:spacing w:before="100" w:beforeAutospacing="1" w:after="100" w:afterAutospacing="1"/>
        <w:ind w:firstLine="360"/>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668480" behindDoc="0" locked="0" layoutInCell="1" allowOverlap="1" wp14:anchorId="0B6F9A0A" wp14:editId="537525DB">
                <wp:simplePos x="0" y="0"/>
                <wp:positionH relativeFrom="column">
                  <wp:posOffset>4638675</wp:posOffset>
                </wp:positionH>
                <wp:positionV relativeFrom="paragraph">
                  <wp:posOffset>29845</wp:posOffset>
                </wp:positionV>
                <wp:extent cx="1981200" cy="638175"/>
                <wp:effectExtent l="0" t="0" r="0" b="9525"/>
                <wp:wrapNone/>
                <wp:docPr id="10" name="Text Box 10"/>
                <wp:cNvGraphicFramePr/>
                <a:graphic xmlns:a="http://schemas.openxmlformats.org/drawingml/2006/main">
                  <a:graphicData uri="http://schemas.microsoft.com/office/word/2010/wordprocessingShape">
                    <wps:wsp>
                      <wps:cNvSpPr txBox="1"/>
                      <wps:spPr>
                        <a:xfrm>
                          <a:off x="0" y="0"/>
                          <a:ext cx="1981200" cy="638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1D2E89E" w14:textId="77777777" w:rsidR="00900297" w:rsidRDefault="00900297" w:rsidP="00900297">
                            <w:r>
                              <w:t>Equanimity:</w:t>
                            </w:r>
                          </w:p>
                          <w:p w14:paraId="3332A9B3" w14:textId="519C9DEF" w:rsidR="00900297" w:rsidRDefault="00900297" w:rsidP="00900297">
                            <w:r>
                              <w:t>Optimal dynamic balancing of affect and identification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F9A0A" id="Text Box 10" o:spid="_x0000_s1031" type="#_x0000_t202" style="position:absolute;left:0;text-align:left;margin-left:365.25pt;margin-top:2.35pt;width:156pt;height:5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" fillcolor="white [3201]" stroked="f" strokeweight=".5pt">
                <v:textbox>
                  <w:txbxContent>
                    <w:p w14:paraId="21D2E89E" w14:textId="77777777" w:rsidR="00900297" w:rsidRDefault="00900297" w:rsidP="00900297">
                      <w:r>
                        <w:t>Equanimity:</w:t>
                      </w:r>
                    </w:p>
                    <w:p w14:paraId="3332A9B3" w14:textId="519C9DEF" w:rsidR="00900297" w:rsidRDefault="00900297" w:rsidP="00900297">
                      <w:r>
                        <w:t>Optimal dynamic balancing of affect and identification</w:t>
                      </w:r>
                    </w:p>
                  </w:txbxContent>
                </v:textbox>
              </v:shape>
            </w:pict>
          </mc:Fallback>
        </mc:AlternateContent>
      </w:r>
    </w:p>
    <w:p w14:paraId="4FE321A4" w14:textId="77777777" w:rsidR="00900297" w:rsidRDefault="00900297" w:rsidP="00900297">
      <w:pPr>
        <w:spacing w:before="100" w:beforeAutospacing="1" w:after="100" w:afterAutospacing="1"/>
        <w:ind w:firstLine="360"/>
        <w:rPr>
          <w:rFonts w:eastAsia="Times New Roman" w:cs="Times New Roman"/>
          <w:szCs w:val="24"/>
        </w:rPr>
      </w:pPr>
    </w:p>
    <w:p w14:paraId="578E677E" w14:textId="77777777" w:rsidR="00900297" w:rsidRDefault="00900297" w:rsidP="00900297">
      <w:pPr>
        <w:spacing w:before="100" w:beforeAutospacing="1" w:after="100" w:afterAutospacing="1"/>
        <w:ind w:firstLine="360"/>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660288" behindDoc="0" locked="0" layoutInCell="1" allowOverlap="1" wp14:anchorId="503A338D" wp14:editId="63D87EC3">
                <wp:simplePos x="0" y="0"/>
                <wp:positionH relativeFrom="margin">
                  <wp:align>center</wp:align>
                </wp:positionH>
                <wp:positionV relativeFrom="paragraph">
                  <wp:posOffset>104775</wp:posOffset>
                </wp:positionV>
                <wp:extent cx="1704975" cy="53340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1704975" cy="533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B6F118D" w14:textId="77777777" w:rsidR="00900297" w:rsidRDefault="00900297" w:rsidP="00900297">
                            <w:r>
                              <w:t>Too little energy produces   sloth and torpor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A338D" id="Text Box 2" o:spid="_x0000_s1032" type="#_x0000_t202" style="position:absolute;left:0;text-align:left;margin-left:0;margin-top:8.25pt;width:134.25pt;height:42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" fillcolor="white [3201]" stroked="f" strokeweight=".5pt">
                <v:textbox>
                  <w:txbxContent>
                    <w:p w14:paraId="0B6F118D" w14:textId="77777777" w:rsidR="00900297" w:rsidRDefault="00900297" w:rsidP="00900297">
                      <w:r>
                        <w:t>Too little energy produces   sloth and torpor</w:t>
                      </w:r>
                    </w:p>
                  </w:txbxContent>
                </v:textbox>
                <w10:wrap anchorx="margin"/>
              </v:shape>
            </w:pict>
          </mc:Fallback>
        </mc:AlternateContent>
      </w:r>
    </w:p>
    <w:p w14:paraId="0D254197" w14:textId="0063B504" w:rsidR="00900297" w:rsidRDefault="00900297" w:rsidP="00900297">
      <w:pPr>
        <w:spacing w:before="100" w:beforeAutospacing="1" w:after="100" w:afterAutospacing="1"/>
        <w:ind w:firstLine="360"/>
        <w:rPr>
          <w:rFonts w:eastAsia="Times New Roman" w:cs="Times New Roman"/>
          <w:szCs w:val="24"/>
        </w:rPr>
      </w:pPr>
    </w:p>
    <w:p w14:paraId="0C24101B" w14:textId="2082D834" w:rsidR="00900297" w:rsidRDefault="00900297" w:rsidP="00900297">
      <w:pPr>
        <w:spacing w:before="100" w:beforeAutospacing="1" w:after="100" w:afterAutospacing="1"/>
        <w:ind w:firstLine="360"/>
        <w:rPr>
          <w:rFonts w:eastAsia="Times New Roman" w:cs="Times New Roman"/>
          <w:szCs w:val="24"/>
        </w:rPr>
      </w:pPr>
      <w:r>
        <w:rPr>
          <w:rFonts w:eastAsia="Times New Roman" w:cs="Times New Roman"/>
          <w:szCs w:val="24"/>
        </w:rPr>
        <w:t>As the practice of vipassana matures, there is an increased ability to notice imbalances in the process and make corrective adjustments to provide direct insight into the transitory and impersonality of what arises and passes away in consciousness, creating conditions conducive to liberation from dukkha at the deepest level of personality.</w:t>
      </w:r>
    </w:p>
    <w:p w14:paraId="6FBC2F5B" w14:textId="77777777" w:rsidR="007665AD" w:rsidRDefault="007665AD" w:rsidP="007665AD">
      <w:pPr>
        <w:spacing w:before="100" w:beforeAutospacing="1" w:after="100" w:afterAutospacing="1"/>
        <w:rPr>
          <w:rFonts w:eastAsia="Times New Roman" w:cs="Times New Roman"/>
          <w:szCs w:val="24"/>
        </w:rPr>
      </w:pPr>
      <w:r>
        <w:rPr>
          <w:rFonts w:eastAsia="Times New Roman" w:cs="Times New Roman"/>
          <w:szCs w:val="24"/>
        </w:rPr>
        <w:t>SKILLFUL MEANS FOR CULTIVATING EQUANIMITY</w:t>
      </w:r>
    </w:p>
    <w:p w14:paraId="2171B0B8" w14:textId="77777777" w:rsidR="007665AD" w:rsidRDefault="007665AD" w:rsidP="007665AD">
      <w:pPr>
        <w:pStyle w:val="ListParagraph"/>
        <w:numPr>
          <w:ilvl w:val="0"/>
          <w:numId w:val="1"/>
        </w:numPr>
        <w:spacing w:before="100" w:beforeAutospacing="1" w:after="100" w:afterAutospacing="1" w:line="240" w:lineRule="auto"/>
        <w:rPr>
          <w:rFonts w:eastAsia="Times New Roman" w:cs="Times New Roman"/>
          <w:szCs w:val="24"/>
        </w:rPr>
      </w:pPr>
      <w:r>
        <w:rPr>
          <w:rFonts w:eastAsia="Times New Roman" w:cs="Times New Roman"/>
          <w:szCs w:val="24"/>
        </w:rPr>
        <w:t xml:space="preserve">Commit to regular and diligent meditation practice.  Since equanimity is the result of the coordinated actions of the other awakening factors, meditation practice is </w:t>
      </w:r>
      <w:proofErr w:type="gramStart"/>
      <w:r>
        <w:rPr>
          <w:rFonts w:eastAsia="Times New Roman" w:cs="Times New Roman"/>
          <w:szCs w:val="24"/>
        </w:rPr>
        <w:t>a very important</w:t>
      </w:r>
      <w:proofErr w:type="gramEnd"/>
      <w:r>
        <w:rPr>
          <w:rFonts w:eastAsia="Times New Roman" w:cs="Times New Roman"/>
          <w:szCs w:val="24"/>
        </w:rPr>
        <w:t xml:space="preserve"> platform for cultivating equanimity.  It is quite useful to sit for longer periods of time, so the opportunity to notice the imbalances of feeling and identification mindfully and develop the ability to stay presently aware in the experience.  Of course, another excellent support for developing equanimity is to go on retreats, preferably for a week or longer.</w:t>
      </w:r>
    </w:p>
    <w:p w14:paraId="2195520C" w14:textId="77777777" w:rsidR="007665AD" w:rsidRDefault="007665AD" w:rsidP="007665AD">
      <w:pPr>
        <w:pStyle w:val="ListParagraph"/>
        <w:numPr>
          <w:ilvl w:val="0"/>
          <w:numId w:val="1"/>
        </w:numPr>
        <w:spacing w:before="100" w:beforeAutospacing="1" w:after="100" w:afterAutospacing="1" w:line="240" w:lineRule="auto"/>
        <w:rPr>
          <w:rFonts w:eastAsia="Times New Roman" w:cs="Times New Roman"/>
          <w:szCs w:val="24"/>
        </w:rPr>
      </w:pPr>
      <w:r>
        <w:rPr>
          <w:rFonts w:eastAsia="Times New Roman" w:cs="Times New Roman"/>
          <w:szCs w:val="24"/>
        </w:rPr>
        <w:t xml:space="preserve">Deliberately expose yourself to situations that are likely to generate intolerance, </w:t>
      </w:r>
      <w:proofErr w:type="gramStart"/>
      <w:r>
        <w:rPr>
          <w:rFonts w:eastAsia="Times New Roman" w:cs="Times New Roman"/>
          <w:szCs w:val="24"/>
        </w:rPr>
        <w:t>impatience</w:t>
      </w:r>
      <w:proofErr w:type="gramEnd"/>
      <w:r>
        <w:rPr>
          <w:rFonts w:eastAsia="Times New Roman" w:cs="Times New Roman"/>
          <w:szCs w:val="24"/>
        </w:rPr>
        <w:t xml:space="preserve"> or biased attitudes.  For example, give up a favorite tv program to observe how the mind reacts, thereby learning to rebalance energy and investigation.  Intentionally be kind or generous to someone who you regard as unworthy or unappreciative.  Be mindful regarding how the mind rebels against this action. Even if you </w:t>
      </w:r>
      <w:proofErr w:type="gramStart"/>
      <w:r>
        <w:rPr>
          <w:rFonts w:eastAsia="Times New Roman" w:cs="Times New Roman"/>
          <w:szCs w:val="24"/>
        </w:rPr>
        <w:t>don’t</w:t>
      </w:r>
      <w:proofErr w:type="gramEnd"/>
      <w:r>
        <w:rPr>
          <w:rFonts w:eastAsia="Times New Roman" w:cs="Times New Roman"/>
          <w:szCs w:val="24"/>
        </w:rPr>
        <w:t xml:space="preserve"> follow through, you’ll still be exposed to the resistance in the mind.</w:t>
      </w:r>
    </w:p>
    <w:p w14:paraId="7879499B" w14:textId="77777777" w:rsidR="007665AD" w:rsidRDefault="007665AD" w:rsidP="007665AD">
      <w:pPr>
        <w:pStyle w:val="ListParagraph"/>
        <w:numPr>
          <w:ilvl w:val="0"/>
          <w:numId w:val="1"/>
        </w:numPr>
        <w:spacing w:before="100" w:beforeAutospacing="1" w:after="100" w:afterAutospacing="1" w:line="240" w:lineRule="auto"/>
        <w:rPr>
          <w:rFonts w:eastAsia="Times New Roman" w:cs="Times New Roman"/>
          <w:szCs w:val="24"/>
        </w:rPr>
      </w:pPr>
      <w:r>
        <w:rPr>
          <w:rFonts w:eastAsia="Times New Roman" w:cs="Times New Roman"/>
          <w:szCs w:val="24"/>
        </w:rPr>
        <w:t>Develop relationships with people who demonstrate patience and tolerance and learn from their example</w:t>
      </w:r>
    </w:p>
    <w:p w14:paraId="6009C8CD" w14:textId="77777777" w:rsidR="007665AD" w:rsidRPr="00894FDA" w:rsidRDefault="007665AD" w:rsidP="007665AD">
      <w:pPr>
        <w:pStyle w:val="ListParagraph"/>
        <w:numPr>
          <w:ilvl w:val="0"/>
          <w:numId w:val="1"/>
        </w:numPr>
        <w:spacing w:before="100" w:beforeAutospacing="1" w:after="100" w:afterAutospacing="1" w:line="240" w:lineRule="auto"/>
        <w:rPr>
          <w:rFonts w:eastAsia="Times New Roman" w:cs="Times New Roman"/>
          <w:szCs w:val="24"/>
        </w:rPr>
      </w:pPr>
      <w:r>
        <w:rPr>
          <w:rFonts w:eastAsia="Times New Roman" w:cs="Times New Roman"/>
          <w:szCs w:val="24"/>
        </w:rPr>
        <w:t xml:space="preserve">Recognize that what often brings about success or failure is simply unfortunate circumstances.  Equanimity arises as we develop humility regarding unfortunate outcomes that are out of our control and we observe them mindfully.  When </w:t>
      </w:r>
      <w:proofErr w:type="gramStart"/>
      <w:r>
        <w:rPr>
          <w:rFonts w:eastAsia="Times New Roman" w:cs="Times New Roman"/>
          <w:szCs w:val="24"/>
        </w:rPr>
        <w:t>I’m</w:t>
      </w:r>
      <w:proofErr w:type="gramEnd"/>
      <w:r>
        <w:rPr>
          <w:rFonts w:eastAsia="Times New Roman" w:cs="Times New Roman"/>
          <w:szCs w:val="24"/>
        </w:rPr>
        <w:t xml:space="preserve"> kind to someone and it doesn’t turn out the way my imagination suggests, recognize that we have no control over how others process our behaviors.</w:t>
      </w:r>
    </w:p>
    <w:p w14:paraId="21518463" w14:textId="77777777" w:rsidR="00900297" w:rsidRPr="00D3530F" w:rsidRDefault="00900297" w:rsidP="00900297"/>
    <w:sectPr w:rsidR="00900297" w:rsidRPr="00D3530F" w:rsidSect="00850A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ureThingSymbols">
    <w:altName w:val="Webdings"/>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5F1B9B"/>
    <w:multiLevelType w:val="hybridMultilevel"/>
    <w:tmpl w:val="A008E0BE"/>
    <w:lvl w:ilvl="0" w:tplc="048A6888">
      <w:start w:val="1"/>
      <w:numFmt w:val="bullet"/>
      <w:lvlText w:val="Á"/>
      <w:lvlJc w:val="left"/>
      <w:pPr>
        <w:ind w:left="720" w:hanging="360"/>
      </w:pPr>
      <w:rPr>
        <w:rFonts w:ascii="SureThingSymbols" w:hAnsi="SureThingSymbo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AF2"/>
    <w:rsid w:val="0000747C"/>
    <w:rsid w:val="00524C72"/>
    <w:rsid w:val="006F6A6C"/>
    <w:rsid w:val="007665AD"/>
    <w:rsid w:val="00790393"/>
    <w:rsid w:val="00850AF2"/>
    <w:rsid w:val="00900297"/>
    <w:rsid w:val="00A72E3A"/>
    <w:rsid w:val="00AD4EFF"/>
    <w:rsid w:val="00AF168E"/>
    <w:rsid w:val="00D3530F"/>
    <w:rsid w:val="00F75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70A7C"/>
  <w15:chartTrackingRefBased/>
  <w15:docId w15:val="{1E50463E-EBE5-4F81-8A52-C0A995EE7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F6A6C"/>
    <w:rPr>
      <w:color w:val="0000FF"/>
      <w:u w:val="single"/>
    </w:rPr>
  </w:style>
  <w:style w:type="paragraph" w:styleId="ListParagraph">
    <w:name w:val="List Paragraph"/>
    <w:basedOn w:val="Normal"/>
    <w:uiPriority w:val="34"/>
    <w:qFormat/>
    <w:rsid w:val="007665AD"/>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rahma-vihara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n.wikipedia.org/wiki/Freedom_(philosophy)" TargetMode="External"/><Relationship Id="rId12" Type="http://schemas.openxmlformats.org/officeDocument/2006/relationships/hyperlink" Target="https://en.wikipedia.org/wiki/Upekkh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n.wikipedia.org/wiki/Mind" TargetMode="External"/><Relationship Id="rId11" Type="http://schemas.openxmlformats.org/officeDocument/2006/relationships/hyperlink" Target="https://en.wikipedia.org/wiki/Mudita" TargetMode="External"/><Relationship Id="rId5" Type="http://schemas.openxmlformats.org/officeDocument/2006/relationships/hyperlink" Target="https://en.wikipedia.org/wiki/Indifference_(emotion)" TargetMode="External"/><Relationship Id="rId10" Type="http://schemas.openxmlformats.org/officeDocument/2006/relationships/hyperlink" Target="https://en.wikipedia.org/wiki/Karu%E1%B9%87%C4%81" TargetMode="External"/><Relationship Id="rId4" Type="http://schemas.openxmlformats.org/officeDocument/2006/relationships/webSettings" Target="webSettings.xml"/><Relationship Id="rId9" Type="http://schemas.openxmlformats.org/officeDocument/2006/relationships/hyperlink" Target="https://en.wikipedia.org/wiki/Mett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1254</TotalTime>
  <Pages>2</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1</cp:revision>
  <dcterms:created xsi:type="dcterms:W3CDTF">2019-07-02T14:07:00Z</dcterms:created>
  <dcterms:modified xsi:type="dcterms:W3CDTF">2020-07-22T22:01:00Z</dcterms:modified>
</cp:coreProperties>
</file>