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D2EB9" w14:textId="566FDFDD" w:rsidR="000205A8" w:rsidRPr="000205A8" w:rsidRDefault="000205A8" w:rsidP="000205A8">
      <w:pPr>
        <w:ind w:left="-180" w:right="-720"/>
        <w:jc w:val="center"/>
        <w:rPr>
          <w:rFonts w:asciiTheme="minorHAnsi" w:hAnsiTheme="minorHAnsi" w:cstheme="minorHAnsi"/>
          <w:b/>
          <w:bCs/>
          <w:caps/>
          <w:kern w:val="0"/>
          <w:sz w:val="22"/>
          <w:szCs w:val="22"/>
          <w:lang w:eastAsia="ar-SA" w:bidi="ar-SA"/>
        </w:rPr>
      </w:pPr>
      <w:bookmarkStart w:id="0" w:name="UNIVERSAL"/>
      <w:r w:rsidRPr="000205A8">
        <w:rPr>
          <w:rFonts w:asciiTheme="minorHAnsi" w:hAnsiTheme="minorHAnsi" w:cstheme="minorHAnsi"/>
          <w:b/>
          <w:bCs/>
          <w:caps/>
          <w:kern w:val="0"/>
          <w:sz w:val="22"/>
          <w:szCs w:val="22"/>
          <w:lang w:eastAsia="ar-SA" w:bidi="ar-SA"/>
        </w:rPr>
        <w:t>Universal Conditioning F</w:t>
      </w:r>
      <w:r w:rsidR="003A0702">
        <w:rPr>
          <w:rFonts w:asciiTheme="minorHAnsi" w:hAnsiTheme="minorHAnsi" w:cstheme="minorHAnsi"/>
          <w:b/>
          <w:bCs/>
          <w:caps/>
          <w:kern w:val="0"/>
          <w:sz w:val="22"/>
          <w:szCs w:val="22"/>
          <w:lang w:eastAsia="ar-SA" w:bidi="ar-SA"/>
        </w:rPr>
        <w:t>ACTORS</w:t>
      </w:r>
    </w:p>
    <w:p w14:paraId="47964227" w14:textId="77777777" w:rsidR="000205A8" w:rsidRPr="000205A8" w:rsidRDefault="000205A8" w:rsidP="000205A8">
      <w:pPr>
        <w:ind w:left="-180" w:right="-720"/>
        <w:jc w:val="center"/>
        <w:rPr>
          <w:rFonts w:asciiTheme="minorHAnsi" w:hAnsiTheme="minorHAnsi" w:cstheme="minorHAnsi"/>
          <w:kern w:val="0"/>
          <w:sz w:val="22"/>
          <w:szCs w:val="22"/>
          <w:lang w:eastAsia="ar-SA" w:bidi="ar-SA"/>
        </w:rPr>
      </w:pPr>
    </w:p>
    <w:bookmarkEnd w:id="0"/>
    <w:p w14:paraId="6A74AEED" w14:textId="6D69252D" w:rsidR="000205A8" w:rsidRPr="000205A8" w:rsidRDefault="00A1020D" w:rsidP="000205A8">
      <w:pPr>
        <w:widowControl/>
        <w:spacing w:line="100" w:lineRule="atLeast"/>
        <w:ind w:left="-720" w:right="-720" w:firstLine="360"/>
        <w:jc w:val="both"/>
        <w:rPr>
          <w:rFonts w:asciiTheme="minorHAnsi" w:hAnsiTheme="minorHAnsi" w:cstheme="minorHAnsi"/>
          <w:kern w:val="0"/>
          <w:sz w:val="22"/>
          <w:szCs w:val="22"/>
          <w:lang w:eastAsia="ar-SA" w:bidi="ar-SA"/>
        </w:rPr>
      </w:pPr>
      <w:r>
        <w:rPr>
          <w:rFonts w:asciiTheme="minorHAnsi" w:hAnsiTheme="minorHAnsi" w:cstheme="minorHAnsi"/>
          <w:kern w:val="0"/>
          <w:sz w:val="22"/>
          <w:szCs w:val="22"/>
          <w:lang w:eastAsia="ar-SA" w:bidi="ar-SA"/>
        </w:rPr>
        <w:t>In our subjective</w:t>
      </w:r>
      <w:r w:rsidR="000205A8" w:rsidRPr="000205A8">
        <w:rPr>
          <w:rFonts w:asciiTheme="minorHAnsi" w:hAnsiTheme="minorHAnsi" w:cstheme="minorHAnsi"/>
          <w:kern w:val="0"/>
          <w:sz w:val="22"/>
          <w:szCs w:val="22"/>
          <w:lang w:eastAsia="ar-SA" w:bidi="ar-SA"/>
        </w:rPr>
        <w:t xml:space="preserve"> experienc</w:t>
      </w:r>
      <w:r>
        <w:rPr>
          <w:rFonts w:asciiTheme="minorHAnsi" w:hAnsiTheme="minorHAnsi" w:cstheme="minorHAnsi"/>
          <w:kern w:val="0"/>
          <w:sz w:val="22"/>
          <w:szCs w:val="22"/>
          <w:lang w:eastAsia="ar-SA" w:bidi="ar-SA"/>
        </w:rPr>
        <w:t>es</w:t>
      </w:r>
      <w:r w:rsidR="000205A8" w:rsidRPr="000205A8">
        <w:rPr>
          <w:rFonts w:asciiTheme="minorHAnsi" w:hAnsiTheme="minorHAnsi" w:cstheme="minorHAnsi"/>
          <w:kern w:val="0"/>
          <w:sz w:val="22"/>
          <w:szCs w:val="22"/>
          <w:lang w:eastAsia="ar-SA" w:bidi="ar-SA"/>
        </w:rPr>
        <w:t xml:space="preserve"> </w:t>
      </w:r>
      <w:r>
        <w:rPr>
          <w:rFonts w:asciiTheme="minorHAnsi" w:hAnsiTheme="minorHAnsi" w:cstheme="minorHAnsi"/>
          <w:kern w:val="0"/>
          <w:sz w:val="22"/>
          <w:szCs w:val="22"/>
          <w:lang w:eastAsia="ar-SA" w:bidi="ar-SA"/>
        </w:rPr>
        <w:t>Buddhist conceptual structures suggest</w:t>
      </w:r>
      <w:r w:rsidR="000205A8" w:rsidRPr="000205A8">
        <w:rPr>
          <w:rFonts w:asciiTheme="minorHAnsi" w:hAnsiTheme="minorHAnsi" w:cstheme="minorHAnsi"/>
          <w:kern w:val="0"/>
          <w:sz w:val="22"/>
          <w:szCs w:val="22"/>
          <w:lang w:eastAsia="ar-SA" w:bidi="ar-SA"/>
        </w:rPr>
        <w:t xml:space="preserve"> various categories for processing these experiences called </w:t>
      </w:r>
      <w:r w:rsidR="000205A8" w:rsidRPr="00A1020D">
        <w:rPr>
          <w:rFonts w:asciiTheme="minorHAnsi" w:hAnsiTheme="minorHAnsi" w:cstheme="minorHAnsi"/>
          <w:i/>
          <w:iCs/>
          <w:kern w:val="0"/>
          <w:sz w:val="22"/>
          <w:szCs w:val="22"/>
          <w:lang w:eastAsia="ar-SA" w:bidi="ar-SA"/>
        </w:rPr>
        <w:t>cetasikas</w:t>
      </w:r>
      <w:r>
        <w:rPr>
          <w:rFonts w:asciiTheme="minorHAnsi" w:hAnsiTheme="minorHAnsi" w:cstheme="minorHAnsi"/>
          <w:kern w:val="0"/>
          <w:sz w:val="22"/>
          <w:szCs w:val="22"/>
          <w:lang w:eastAsia="ar-SA" w:bidi="ar-SA"/>
        </w:rPr>
        <w:t xml:space="preserve"> (</w:t>
      </w:r>
      <w:proofErr w:type="spellStart"/>
      <w:r>
        <w:rPr>
          <w:rFonts w:asciiTheme="minorHAnsi" w:hAnsiTheme="minorHAnsi" w:cstheme="minorHAnsi"/>
          <w:kern w:val="0"/>
          <w:sz w:val="22"/>
          <w:szCs w:val="22"/>
          <w:lang w:eastAsia="ar-SA" w:bidi="ar-SA"/>
        </w:rPr>
        <w:t>chih</w:t>
      </w:r>
      <w:proofErr w:type="spellEnd"/>
      <w:r>
        <w:rPr>
          <w:rFonts w:asciiTheme="minorHAnsi" w:hAnsiTheme="minorHAnsi" w:cstheme="minorHAnsi"/>
          <w:kern w:val="0"/>
          <w:sz w:val="22"/>
          <w:szCs w:val="22"/>
          <w:lang w:eastAsia="ar-SA" w:bidi="ar-SA"/>
        </w:rPr>
        <w:t>-</w:t>
      </w:r>
      <w:proofErr w:type="spellStart"/>
      <w:r>
        <w:rPr>
          <w:rFonts w:asciiTheme="minorHAnsi" w:hAnsiTheme="minorHAnsi" w:cstheme="minorHAnsi"/>
          <w:kern w:val="0"/>
          <w:sz w:val="22"/>
          <w:szCs w:val="22"/>
          <w:lang w:eastAsia="ar-SA" w:bidi="ar-SA"/>
        </w:rPr>
        <w:t>tah</w:t>
      </w:r>
      <w:proofErr w:type="spellEnd"/>
      <w:r>
        <w:rPr>
          <w:rFonts w:asciiTheme="minorHAnsi" w:hAnsiTheme="minorHAnsi" w:cstheme="minorHAnsi"/>
          <w:kern w:val="0"/>
          <w:sz w:val="22"/>
          <w:szCs w:val="22"/>
          <w:lang w:eastAsia="ar-SA" w:bidi="ar-SA"/>
        </w:rPr>
        <w:t>-see-</w:t>
      </w:r>
      <w:proofErr w:type="spellStart"/>
      <w:r>
        <w:rPr>
          <w:rFonts w:asciiTheme="minorHAnsi" w:hAnsiTheme="minorHAnsi" w:cstheme="minorHAnsi"/>
          <w:kern w:val="0"/>
          <w:sz w:val="22"/>
          <w:szCs w:val="22"/>
          <w:lang w:eastAsia="ar-SA" w:bidi="ar-SA"/>
        </w:rPr>
        <w:t>kahs</w:t>
      </w:r>
      <w:proofErr w:type="spellEnd"/>
      <w:r>
        <w:rPr>
          <w:rFonts w:asciiTheme="minorHAnsi" w:hAnsiTheme="minorHAnsi" w:cstheme="minorHAnsi"/>
          <w:kern w:val="0"/>
          <w:sz w:val="22"/>
          <w:szCs w:val="22"/>
          <w:lang w:eastAsia="ar-SA" w:bidi="ar-SA"/>
        </w:rPr>
        <w:t>)</w:t>
      </w:r>
      <w:r w:rsidR="000205A8" w:rsidRPr="000205A8">
        <w:rPr>
          <w:rFonts w:asciiTheme="minorHAnsi" w:hAnsiTheme="minorHAnsi" w:cstheme="minorHAnsi"/>
          <w:kern w:val="0"/>
          <w:sz w:val="22"/>
          <w:szCs w:val="22"/>
          <w:lang w:eastAsia="ar-SA" w:bidi="ar-SA"/>
        </w:rPr>
        <w:t>.  They function as storehouses for personal memories, and the fundamental product of these functions are described as universal cetasikas</w:t>
      </w:r>
      <w:r>
        <w:rPr>
          <w:rFonts w:asciiTheme="minorHAnsi" w:hAnsiTheme="minorHAnsi" w:cstheme="minorHAnsi"/>
          <w:kern w:val="0"/>
          <w:sz w:val="22"/>
          <w:szCs w:val="22"/>
          <w:lang w:eastAsia="ar-SA" w:bidi="ar-SA"/>
        </w:rPr>
        <w:t>—every moment of experience is affected by these cognitive formations</w:t>
      </w:r>
      <w:r w:rsidR="000205A8" w:rsidRPr="000205A8">
        <w:rPr>
          <w:rFonts w:asciiTheme="minorHAnsi" w:hAnsiTheme="minorHAnsi" w:cstheme="minorHAnsi"/>
          <w:kern w:val="0"/>
          <w:sz w:val="22"/>
          <w:szCs w:val="22"/>
          <w:lang w:eastAsia="ar-SA" w:bidi="ar-SA"/>
        </w:rPr>
        <w:t>.  Psychologically, th</w:t>
      </w:r>
      <w:r>
        <w:rPr>
          <w:rFonts w:asciiTheme="minorHAnsi" w:hAnsiTheme="minorHAnsi" w:cstheme="minorHAnsi"/>
          <w:kern w:val="0"/>
          <w:sz w:val="22"/>
          <w:szCs w:val="22"/>
          <w:lang w:eastAsia="ar-SA" w:bidi="ar-SA"/>
        </w:rPr>
        <w:t>ey</w:t>
      </w:r>
      <w:r w:rsidR="000205A8" w:rsidRPr="000205A8">
        <w:rPr>
          <w:rFonts w:asciiTheme="minorHAnsi" w:hAnsiTheme="minorHAnsi" w:cstheme="minorHAnsi"/>
          <w:kern w:val="0"/>
          <w:sz w:val="22"/>
          <w:szCs w:val="22"/>
          <w:lang w:eastAsia="ar-SA" w:bidi="ar-SA"/>
        </w:rPr>
        <w:t xml:space="preserve"> are categories </w:t>
      </w:r>
      <w:r>
        <w:rPr>
          <w:rFonts w:asciiTheme="minorHAnsi" w:hAnsiTheme="minorHAnsi" w:cstheme="minorHAnsi"/>
          <w:kern w:val="0"/>
          <w:sz w:val="22"/>
          <w:szCs w:val="22"/>
          <w:lang w:eastAsia="ar-SA" w:bidi="ar-SA"/>
        </w:rPr>
        <w:t>within which</w:t>
      </w:r>
      <w:r w:rsidR="000205A8" w:rsidRPr="000205A8">
        <w:rPr>
          <w:rFonts w:asciiTheme="minorHAnsi" w:hAnsiTheme="minorHAnsi" w:cstheme="minorHAnsi"/>
          <w:kern w:val="0"/>
          <w:sz w:val="22"/>
          <w:szCs w:val="22"/>
          <w:lang w:eastAsia="ar-SA" w:bidi="ar-SA"/>
        </w:rPr>
        <w:t xml:space="preserve"> memor</w:t>
      </w:r>
      <w:r>
        <w:rPr>
          <w:rFonts w:asciiTheme="minorHAnsi" w:hAnsiTheme="minorHAnsi" w:cstheme="minorHAnsi"/>
          <w:kern w:val="0"/>
          <w:sz w:val="22"/>
          <w:szCs w:val="22"/>
          <w:lang w:eastAsia="ar-SA" w:bidi="ar-SA"/>
        </w:rPr>
        <w:t>ies shape</w:t>
      </w:r>
      <w:r w:rsidR="000205A8" w:rsidRPr="000205A8">
        <w:rPr>
          <w:rFonts w:asciiTheme="minorHAnsi" w:hAnsiTheme="minorHAnsi" w:cstheme="minorHAnsi"/>
          <w:kern w:val="0"/>
          <w:sz w:val="22"/>
          <w:szCs w:val="22"/>
          <w:lang w:eastAsia="ar-SA" w:bidi="ar-SA"/>
        </w:rPr>
        <w:t xml:space="preserve"> a sense of self in the world.  </w:t>
      </w:r>
      <w:r w:rsidR="00A73E83">
        <w:rPr>
          <w:rFonts w:asciiTheme="minorHAnsi" w:hAnsiTheme="minorHAnsi" w:cstheme="minorHAnsi"/>
          <w:kern w:val="0"/>
          <w:sz w:val="22"/>
          <w:szCs w:val="22"/>
          <w:lang w:eastAsia="ar-SA" w:bidi="ar-SA"/>
        </w:rPr>
        <w:t xml:space="preserve">A conceptual term synonymous with cetasikas is </w:t>
      </w:r>
      <w:r w:rsidR="00A73E83" w:rsidRPr="00A73E83">
        <w:rPr>
          <w:rFonts w:asciiTheme="minorHAnsi" w:hAnsiTheme="minorHAnsi" w:cstheme="minorHAnsi"/>
          <w:i/>
          <w:iCs/>
          <w:kern w:val="0"/>
          <w:sz w:val="22"/>
          <w:szCs w:val="22"/>
          <w:lang w:eastAsia="ar-SA" w:bidi="ar-SA"/>
        </w:rPr>
        <w:t xml:space="preserve">sankharas </w:t>
      </w:r>
      <w:r w:rsidR="00A73E83">
        <w:rPr>
          <w:rFonts w:asciiTheme="minorHAnsi" w:hAnsiTheme="minorHAnsi" w:cstheme="minorHAnsi"/>
          <w:kern w:val="0"/>
          <w:sz w:val="22"/>
          <w:szCs w:val="22"/>
          <w:lang w:eastAsia="ar-SA" w:bidi="ar-SA"/>
        </w:rPr>
        <w:t>(</w:t>
      </w:r>
      <w:proofErr w:type="spellStart"/>
      <w:r w:rsidR="00A73E83">
        <w:rPr>
          <w:rFonts w:asciiTheme="minorHAnsi" w:hAnsiTheme="minorHAnsi" w:cstheme="minorHAnsi"/>
          <w:kern w:val="0"/>
          <w:sz w:val="22"/>
          <w:szCs w:val="22"/>
          <w:lang w:eastAsia="ar-SA" w:bidi="ar-SA"/>
        </w:rPr>
        <w:t>sahn-kah-rahs</w:t>
      </w:r>
      <w:proofErr w:type="spellEnd"/>
      <w:r w:rsidR="00A73E83">
        <w:rPr>
          <w:rFonts w:asciiTheme="minorHAnsi" w:hAnsiTheme="minorHAnsi" w:cstheme="minorHAnsi"/>
          <w:kern w:val="0"/>
          <w:sz w:val="22"/>
          <w:szCs w:val="22"/>
          <w:lang w:eastAsia="ar-SA" w:bidi="ar-SA"/>
        </w:rPr>
        <w:t xml:space="preserve">), traditionally translated as </w:t>
      </w:r>
      <w:r w:rsidR="00A73E83" w:rsidRPr="00A73E83">
        <w:rPr>
          <w:rFonts w:asciiTheme="minorHAnsi" w:hAnsiTheme="minorHAnsi" w:cstheme="minorHAnsi"/>
          <w:i/>
          <w:iCs/>
          <w:kern w:val="0"/>
          <w:sz w:val="22"/>
          <w:szCs w:val="22"/>
          <w:lang w:eastAsia="ar-SA" w:bidi="ar-SA"/>
        </w:rPr>
        <w:t>mind conditioning factors</w:t>
      </w:r>
      <w:r w:rsidR="00A73E83">
        <w:rPr>
          <w:rFonts w:asciiTheme="minorHAnsi" w:hAnsiTheme="minorHAnsi" w:cstheme="minorHAnsi"/>
          <w:kern w:val="0"/>
          <w:sz w:val="22"/>
          <w:szCs w:val="22"/>
          <w:lang w:eastAsia="ar-SA" w:bidi="ar-SA"/>
        </w:rPr>
        <w:t xml:space="preserve">. </w:t>
      </w:r>
      <w:r w:rsidR="000205A8" w:rsidRPr="000205A8">
        <w:rPr>
          <w:rFonts w:asciiTheme="minorHAnsi" w:hAnsiTheme="minorHAnsi" w:cstheme="minorHAnsi"/>
          <w:kern w:val="0"/>
          <w:sz w:val="22"/>
          <w:szCs w:val="22"/>
          <w:lang w:eastAsia="ar-SA" w:bidi="ar-SA"/>
        </w:rPr>
        <w:t xml:space="preserve">As such, these categories </w:t>
      </w:r>
      <w:proofErr w:type="gramStart"/>
      <w:r w:rsidR="000205A8" w:rsidRPr="000205A8">
        <w:rPr>
          <w:rFonts w:asciiTheme="minorHAnsi" w:hAnsiTheme="minorHAnsi" w:cstheme="minorHAnsi"/>
          <w:kern w:val="0"/>
          <w:sz w:val="22"/>
          <w:szCs w:val="22"/>
          <w:lang w:eastAsia="ar-SA" w:bidi="ar-SA"/>
        </w:rPr>
        <w:t>don’t</w:t>
      </w:r>
      <w:proofErr w:type="gramEnd"/>
      <w:r w:rsidR="000205A8" w:rsidRPr="000205A8">
        <w:rPr>
          <w:rFonts w:asciiTheme="minorHAnsi" w:hAnsiTheme="minorHAnsi" w:cstheme="minorHAnsi"/>
          <w:kern w:val="0"/>
          <w:sz w:val="22"/>
          <w:szCs w:val="22"/>
          <w:lang w:eastAsia="ar-SA" w:bidi="ar-SA"/>
        </w:rPr>
        <w:t xml:space="preserve"> store procedural memories, such as how to tie a shoe or recognize a person with a name.  Their function is solely existential, that is, the </w:t>
      </w:r>
      <w:r w:rsidR="007B1809">
        <w:rPr>
          <w:rFonts w:asciiTheme="minorHAnsi" w:hAnsiTheme="minorHAnsi" w:cstheme="minorHAnsi"/>
          <w:kern w:val="0"/>
          <w:sz w:val="22"/>
          <w:szCs w:val="22"/>
          <w:lang w:eastAsia="ar-SA" w:bidi="ar-SA"/>
        </w:rPr>
        <w:t>operation</w:t>
      </w:r>
      <w:r w:rsidR="000205A8" w:rsidRPr="000205A8">
        <w:rPr>
          <w:rFonts w:asciiTheme="minorHAnsi" w:hAnsiTheme="minorHAnsi" w:cstheme="minorHAnsi"/>
          <w:kern w:val="0"/>
          <w:sz w:val="22"/>
          <w:szCs w:val="22"/>
          <w:lang w:eastAsia="ar-SA" w:bidi="ar-SA"/>
        </w:rPr>
        <w:t xml:space="preserve"> of </w:t>
      </w:r>
      <w:r>
        <w:rPr>
          <w:rFonts w:asciiTheme="minorHAnsi" w:hAnsiTheme="minorHAnsi" w:cstheme="minorHAnsi"/>
          <w:kern w:val="0"/>
          <w:sz w:val="22"/>
          <w:szCs w:val="22"/>
          <w:lang w:eastAsia="ar-SA" w:bidi="ar-SA"/>
        </w:rPr>
        <w:t>the</w:t>
      </w:r>
      <w:r w:rsidR="007B1809">
        <w:rPr>
          <w:rFonts w:asciiTheme="minorHAnsi" w:hAnsiTheme="minorHAnsi" w:cstheme="minorHAnsi"/>
          <w:kern w:val="0"/>
          <w:sz w:val="22"/>
          <w:szCs w:val="22"/>
          <w:lang w:eastAsia="ar-SA" w:bidi="ar-SA"/>
        </w:rPr>
        <w:t xml:space="preserve"> </w:t>
      </w:r>
      <w:r w:rsidR="007B1809">
        <w:rPr>
          <w:rFonts w:asciiTheme="minorHAnsi" w:hAnsiTheme="minorHAnsi" w:cstheme="minorHAnsi"/>
          <w:kern w:val="0"/>
          <w:sz w:val="22"/>
          <w:szCs w:val="22"/>
          <w:lang w:eastAsia="ar-SA" w:bidi="ar-SA"/>
        </w:rPr>
        <w:t xml:space="preserve">Universal Cetasikas is </w:t>
      </w:r>
      <w:r>
        <w:rPr>
          <w:rFonts w:asciiTheme="minorHAnsi" w:hAnsiTheme="minorHAnsi" w:cstheme="minorHAnsi"/>
          <w:kern w:val="0"/>
          <w:sz w:val="22"/>
          <w:szCs w:val="22"/>
          <w:lang w:eastAsia="ar-SA" w:bidi="ar-SA"/>
        </w:rPr>
        <w:t xml:space="preserve">instinctual, creating </w:t>
      </w:r>
      <w:r w:rsidR="007B1809">
        <w:rPr>
          <w:rFonts w:asciiTheme="minorHAnsi" w:hAnsiTheme="minorHAnsi" w:cstheme="minorHAnsi"/>
          <w:kern w:val="0"/>
          <w:sz w:val="22"/>
          <w:szCs w:val="22"/>
          <w:lang w:eastAsia="ar-SA" w:bidi="ar-SA"/>
        </w:rPr>
        <w:t>a basic sense of being.  The categories of cetasikas that follow the Universals</w:t>
      </w:r>
      <w:proofErr w:type="gramStart"/>
      <w:r w:rsidR="007B1809">
        <w:rPr>
          <w:rFonts w:asciiTheme="minorHAnsi" w:hAnsiTheme="minorHAnsi" w:cstheme="minorHAnsi"/>
          <w:kern w:val="0"/>
          <w:sz w:val="22"/>
          <w:szCs w:val="22"/>
          <w:lang w:eastAsia="ar-SA" w:bidi="ar-SA"/>
        </w:rPr>
        <w:t>--the Particulars</w:t>
      </w:r>
      <w:proofErr w:type="gramEnd"/>
      <w:r w:rsidR="007B1809">
        <w:rPr>
          <w:rFonts w:asciiTheme="minorHAnsi" w:hAnsiTheme="minorHAnsi" w:cstheme="minorHAnsi"/>
          <w:kern w:val="0"/>
          <w:sz w:val="22"/>
          <w:szCs w:val="22"/>
          <w:lang w:eastAsia="ar-SA" w:bidi="ar-SA"/>
        </w:rPr>
        <w:t xml:space="preserve"> (often termed “</w:t>
      </w:r>
      <w:proofErr w:type="spellStart"/>
      <w:r w:rsidR="007B1809">
        <w:rPr>
          <w:rFonts w:asciiTheme="minorHAnsi" w:hAnsiTheme="minorHAnsi" w:cstheme="minorHAnsi"/>
          <w:kern w:val="0"/>
          <w:sz w:val="22"/>
          <w:szCs w:val="22"/>
          <w:lang w:eastAsia="ar-SA" w:bidi="ar-SA"/>
        </w:rPr>
        <w:t>Occasionals</w:t>
      </w:r>
      <w:proofErr w:type="spellEnd"/>
      <w:r w:rsidR="007B1809">
        <w:rPr>
          <w:rFonts w:asciiTheme="minorHAnsi" w:hAnsiTheme="minorHAnsi" w:cstheme="minorHAnsi"/>
          <w:kern w:val="0"/>
          <w:sz w:val="22"/>
          <w:szCs w:val="22"/>
          <w:lang w:eastAsia="ar-SA" w:bidi="ar-SA"/>
        </w:rPr>
        <w:t>”), the Unwholesome and Wholesome, rise above the instinctual, creating our social identities and beliefs about the world.</w:t>
      </w:r>
    </w:p>
    <w:p w14:paraId="1967B55B" w14:textId="77777777" w:rsidR="000205A8" w:rsidRPr="000205A8" w:rsidRDefault="000205A8" w:rsidP="000205A8">
      <w:pPr>
        <w:widowControl/>
        <w:spacing w:line="100" w:lineRule="atLeast"/>
        <w:ind w:left="-720" w:right="-720" w:firstLine="360"/>
        <w:jc w:val="both"/>
        <w:rPr>
          <w:rFonts w:asciiTheme="minorHAnsi" w:hAnsiTheme="minorHAnsi" w:cstheme="minorHAnsi"/>
          <w:kern w:val="0"/>
          <w:sz w:val="22"/>
          <w:szCs w:val="22"/>
          <w:lang w:eastAsia="ar-SA" w:bidi="ar-SA"/>
        </w:rPr>
      </w:pPr>
    </w:p>
    <w:p w14:paraId="04DD11C0" w14:textId="33B764C1" w:rsidR="00250B69" w:rsidRDefault="000205A8" w:rsidP="00250B69">
      <w:pPr>
        <w:widowControl/>
        <w:spacing w:line="100" w:lineRule="atLeast"/>
        <w:ind w:left="-720" w:right="-720" w:firstLine="360"/>
        <w:jc w:val="both"/>
        <w:rPr>
          <w:rFonts w:asciiTheme="minorHAnsi" w:hAnsiTheme="minorHAnsi" w:cstheme="minorHAnsi"/>
          <w:kern w:val="0"/>
          <w:sz w:val="22"/>
          <w:szCs w:val="22"/>
          <w:lang w:eastAsia="ar-SA" w:bidi="ar-SA"/>
        </w:rPr>
      </w:pPr>
      <w:r w:rsidRPr="000205A8">
        <w:rPr>
          <w:rFonts w:asciiTheme="minorHAnsi" w:hAnsiTheme="minorHAnsi" w:cstheme="minorHAnsi"/>
          <w:kern w:val="0"/>
          <w:sz w:val="22"/>
          <w:szCs w:val="22"/>
          <w:lang w:eastAsia="ar-SA" w:bidi="ar-SA"/>
        </w:rPr>
        <w:t xml:space="preserve">There are seven </w:t>
      </w:r>
      <w:r w:rsidR="007B1809">
        <w:rPr>
          <w:rFonts w:asciiTheme="minorHAnsi" w:hAnsiTheme="minorHAnsi" w:cstheme="minorHAnsi"/>
          <w:kern w:val="0"/>
          <w:sz w:val="22"/>
          <w:szCs w:val="22"/>
          <w:lang w:eastAsia="ar-SA" w:bidi="ar-SA"/>
        </w:rPr>
        <w:t>Universal Cetasikas</w:t>
      </w:r>
      <w:r w:rsidRPr="000205A8">
        <w:rPr>
          <w:rFonts w:asciiTheme="minorHAnsi" w:hAnsiTheme="minorHAnsi" w:cstheme="minorHAnsi"/>
          <w:kern w:val="0"/>
          <w:sz w:val="22"/>
          <w:szCs w:val="22"/>
          <w:lang w:eastAsia="ar-SA" w:bidi="ar-SA"/>
        </w:rPr>
        <w:t xml:space="preserve">:  </w:t>
      </w:r>
      <w:r w:rsidRPr="000205A8">
        <w:rPr>
          <w:rFonts w:asciiTheme="minorHAnsi" w:hAnsiTheme="minorHAnsi" w:cstheme="minorHAnsi"/>
          <w:i/>
          <w:kern w:val="0"/>
          <w:sz w:val="22"/>
          <w:szCs w:val="22"/>
          <w:lang w:eastAsia="ar-SA" w:bidi="ar-SA"/>
        </w:rPr>
        <w:t xml:space="preserve">feeling </w:t>
      </w:r>
      <w:r w:rsidRPr="000205A8">
        <w:rPr>
          <w:rFonts w:asciiTheme="minorHAnsi" w:hAnsiTheme="minorHAnsi" w:cstheme="minorHAnsi"/>
          <w:kern w:val="0"/>
          <w:sz w:val="22"/>
          <w:szCs w:val="22"/>
          <w:lang w:eastAsia="ar-SA" w:bidi="ar-SA"/>
        </w:rPr>
        <w:t xml:space="preserve">(vedana), </w:t>
      </w:r>
      <w:r w:rsidRPr="000205A8">
        <w:rPr>
          <w:rFonts w:asciiTheme="minorHAnsi" w:hAnsiTheme="minorHAnsi" w:cstheme="minorHAnsi"/>
          <w:i/>
          <w:kern w:val="0"/>
          <w:sz w:val="22"/>
          <w:szCs w:val="22"/>
          <w:lang w:eastAsia="ar-SA" w:bidi="ar-SA"/>
        </w:rPr>
        <w:t>perception</w:t>
      </w:r>
      <w:r w:rsidRPr="000205A8">
        <w:rPr>
          <w:rFonts w:asciiTheme="minorHAnsi" w:hAnsiTheme="minorHAnsi" w:cstheme="minorHAnsi"/>
          <w:kern w:val="0"/>
          <w:sz w:val="22"/>
          <w:szCs w:val="22"/>
          <w:lang w:eastAsia="ar-SA" w:bidi="ar-SA"/>
        </w:rPr>
        <w:t xml:space="preserve"> (sanna), </w:t>
      </w:r>
      <w:r w:rsidRPr="000205A8">
        <w:rPr>
          <w:rFonts w:asciiTheme="minorHAnsi" w:hAnsiTheme="minorHAnsi" w:cstheme="minorHAnsi"/>
          <w:i/>
          <w:kern w:val="0"/>
          <w:sz w:val="22"/>
          <w:szCs w:val="22"/>
          <w:lang w:eastAsia="ar-SA" w:bidi="ar-SA"/>
        </w:rPr>
        <w:t>contact</w:t>
      </w:r>
      <w:r w:rsidRPr="000205A8">
        <w:rPr>
          <w:rFonts w:asciiTheme="minorHAnsi" w:hAnsiTheme="minorHAnsi" w:cstheme="minorHAnsi"/>
          <w:kern w:val="0"/>
          <w:sz w:val="22"/>
          <w:szCs w:val="22"/>
          <w:lang w:eastAsia="ar-SA" w:bidi="ar-SA"/>
        </w:rPr>
        <w:t xml:space="preserve"> (phassa), </w:t>
      </w:r>
      <w:r w:rsidRPr="000205A8">
        <w:rPr>
          <w:rFonts w:asciiTheme="minorHAnsi" w:hAnsiTheme="minorHAnsi" w:cstheme="minorHAnsi"/>
          <w:i/>
          <w:kern w:val="0"/>
          <w:sz w:val="22"/>
          <w:szCs w:val="22"/>
          <w:lang w:eastAsia="ar-SA" w:bidi="ar-SA"/>
        </w:rPr>
        <w:t>volition</w:t>
      </w:r>
      <w:r w:rsidRPr="000205A8">
        <w:rPr>
          <w:rFonts w:asciiTheme="minorHAnsi" w:hAnsiTheme="minorHAnsi" w:cstheme="minorHAnsi"/>
          <w:kern w:val="0"/>
          <w:sz w:val="22"/>
          <w:szCs w:val="22"/>
          <w:lang w:eastAsia="ar-SA" w:bidi="ar-SA"/>
        </w:rPr>
        <w:t xml:space="preserve"> (cetana), </w:t>
      </w:r>
      <w:r w:rsidRPr="000205A8">
        <w:rPr>
          <w:rFonts w:asciiTheme="minorHAnsi" w:hAnsiTheme="minorHAnsi" w:cstheme="minorHAnsi"/>
          <w:i/>
          <w:kern w:val="0"/>
          <w:sz w:val="22"/>
          <w:szCs w:val="22"/>
          <w:lang w:eastAsia="ar-SA" w:bidi="ar-SA"/>
        </w:rPr>
        <w:t>focusing</w:t>
      </w:r>
      <w:r w:rsidRPr="000205A8">
        <w:rPr>
          <w:rFonts w:asciiTheme="minorHAnsi" w:hAnsiTheme="minorHAnsi" w:cstheme="minorHAnsi"/>
          <w:kern w:val="0"/>
          <w:sz w:val="22"/>
          <w:szCs w:val="22"/>
          <w:lang w:eastAsia="ar-SA" w:bidi="ar-SA"/>
        </w:rPr>
        <w:t xml:space="preserve"> (ekaggata), </w:t>
      </w:r>
      <w:r w:rsidRPr="000205A8">
        <w:rPr>
          <w:rFonts w:asciiTheme="minorHAnsi" w:hAnsiTheme="minorHAnsi" w:cstheme="minorHAnsi"/>
          <w:i/>
          <w:kern w:val="0"/>
          <w:sz w:val="22"/>
          <w:szCs w:val="22"/>
          <w:lang w:eastAsia="ar-SA" w:bidi="ar-SA"/>
        </w:rPr>
        <w:t>vitality</w:t>
      </w:r>
      <w:r w:rsidRPr="000205A8">
        <w:rPr>
          <w:rFonts w:asciiTheme="minorHAnsi" w:hAnsiTheme="minorHAnsi" w:cstheme="minorHAnsi"/>
          <w:kern w:val="0"/>
          <w:sz w:val="22"/>
          <w:szCs w:val="22"/>
          <w:lang w:eastAsia="ar-SA" w:bidi="ar-SA"/>
        </w:rPr>
        <w:t xml:space="preserve"> (</w:t>
      </w:r>
      <w:proofErr w:type="spellStart"/>
      <w:r w:rsidRPr="000205A8">
        <w:rPr>
          <w:rFonts w:asciiTheme="minorHAnsi" w:hAnsiTheme="minorHAnsi" w:cstheme="minorHAnsi"/>
          <w:kern w:val="0"/>
          <w:sz w:val="22"/>
          <w:szCs w:val="22"/>
          <w:lang w:eastAsia="ar-SA" w:bidi="ar-SA"/>
        </w:rPr>
        <w:t>jivitindriya</w:t>
      </w:r>
      <w:proofErr w:type="spellEnd"/>
      <w:r w:rsidRPr="000205A8">
        <w:rPr>
          <w:rFonts w:asciiTheme="minorHAnsi" w:hAnsiTheme="minorHAnsi" w:cstheme="minorHAnsi"/>
          <w:kern w:val="0"/>
          <w:sz w:val="22"/>
          <w:szCs w:val="22"/>
          <w:lang w:eastAsia="ar-SA" w:bidi="ar-SA"/>
        </w:rPr>
        <w:t xml:space="preserve">) and </w:t>
      </w:r>
      <w:r w:rsidRPr="000205A8">
        <w:rPr>
          <w:rFonts w:asciiTheme="minorHAnsi" w:hAnsiTheme="minorHAnsi" w:cstheme="minorHAnsi"/>
          <w:i/>
          <w:kern w:val="0"/>
          <w:sz w:val="22"/>
          <w:szCs w:val="22"/>
          <w:lang w:eastAsia="ar-SA" w:bidi="ar-SA"/>
        </w:rPr>
        <w:t>attention</w:t>
      </w:r>
      <w:r w:rsidRPr="000205A8">
        <w:rPr>
          <w:rFonts w:asciiTheme="minorHAnsi" w:hAnsiTheme="minorHAnsi" w:cstheme="minorHAnsi"/>
          <w:kern w:val="0"/>
          <w:sz w:val="22"/>
          <w:szCs w:val="22"/>
          <w:lang w:eastAsia="ar-SA" w:bidi="ar-SA"/>
        </w:rPr>
        <w:t xml:space="preserve"> (manasikara).  These seven functions are ethically impressionable, that is, when they are accompanied by unwholesome cetasikas, the manifestation is </w:t>
      </w:r>
      <w:r w:rsidR="007B1809">
        <w:rPr>
          <w:rFonts w:asciiTheme="minorHAnsi" w:hAnsiTheme="minorHAnsi" w:cstheme="minorHAnsi"/>
          <w:kern w:val="0"/>
          <w:sz w:val="22"/>
          <w:szCs w:val="22"/>
          <w:lang w:eastAsia="ar-SA" w:bidi="ar-SA"/>
        </w:rPr>
        <w:t xml:space="preserve">the experience of </w:t>
      </w:r>
      <w:r w:rsidRPr="000205A8">
        <w:rPr>
          <w:rFonts w:asciiTheme="minorHAnsi" w:hAnsiTheme="minorHAnsi" w:cstheme="minorHAnsi"/>
          <w:kern w:val="0"/>
          <w:sz w:val="22"/>
          <w:szCs w:val="22"/>
          <w:lang w:eastAsia="ar-SA" w:bidi="ar-SA"/>
        </w:rPr>
        <w:t xml:space="preserve">distress and confusion; when accompanied by wholesome cetasikas, the manifestation is </w:t>
      </w:r>
      <w:r w:rsidR="007B1809">
        <w:rPr>
          <w:rFonts w:asciiTheme="minorHAnsi" w:hAnsiTheme="minorHAnsi" w:cstheme="minorHAnsi"/>
          <w:kern w:val="0"/>
          <w:sz w:val="22"/>
          <w:szCs w:val="22"/>
          <w:lang w:eastAsia="ar-SA" w:bidi="ar-SA"/>
        </w:rPr>
        <w:t xml:space="preserve">the experience of </w:t>
      </w:r>
      <w:r w:rsidRPr="000205A8">
        <w:rPr>
          <w:rFonts w:asciiTheme="minorHAnsi" w:hAnsiTheme="minorHAnsi" w:cstheme="minorHAnsi"/>
          <w:kern w:val="0"/>
          <w:sz w:val="22"/>
          <w:szCs w:val="22"/>
          <w:lang w:eastAsia="ar-SA" w:bidi="ar-SA"/>
        </w:rPr>
        <w:t>clarity and benevolence.</w:t>
      </w:r>
      <w:r w:rsidR="007B1809">
        <w:rPr>
          <w:rFonts w:asciiTheme="minorHAnsi" w:hAnsiTheme="minorHAnsi" w:cstheme="minorHAnsi"/>
          <w:kern w:val="0"/>
          <w:sz w:val="22"/>
          <w:szCs w:val="22"/>
          <w:lang w:eastAsia="ar-SA" w:bidi="ar-SA"/>
        </w:rPr>
        <w:t xml:space="preserve">  Here are descriptions of the </w:t>
      </w:r>
      <w:r w:rsidR="00C3107E">
        <w:rPr>
          <w:rFonts w:asciiTheme="minorHAnsi" w:hAnsiTheme="minorHAnsi" w:cstheme="minorHAnsi"/>
          <w:kern w:val="0"/>
          <w:sz w:val="22"/>
          <w:szCs w:val="22"/>
          <w:lang w:eastAsia="ar-SA" w:bidi="ar-SA"/>
        </w:rPr>
        <w:t>cetasikas:</w:t>
      </w:r>
    </w:p>
    <w:p w14:paraId="79472931" w14:textId="77777777" w:rsidR="00250B69" w:rsidRDefault="00250B69" w:rsidP="00250B69">
      <w:pPr>
        <w:widowControl/>
        <w:spacing w:line="100" w:lineRule="atLeast"/>
        <w:ind w:left="-720" w:right="-720" w:firstLine="360"/>
        <w:jc w:val="both"/>
        <w:rPr>
          <w:rFonts w:asciiTheme="minorHAnsi" w:hAnsiTheme="minorHAnsi" w:cstheme="minorHAnsi"/>
          <w:kern w:val="0"/>
          <w:sz w:val="22"/>
          <w:szCs w:val="22"/>
          <w:lang w:eastAsia="ar-SA" w:bidi="ar-SA"/>
        </w:rPr>
      </w:pPr>
    </w:p>
    <w:p w14:paraId="5629F509" w14:textId="2653D6C7" w:rsidR="00250B69" w:rsidRPr="00250B69" w:rsidRDefault="00250B69" w:rsidP="00250B69">
      <w:pPr>
        <w:widowControl/>
        <w:spacing w:line="100" w:lineRule="atLeast"/>
        <w:ind w:left="-720" w:right="-720"/>
        <w:jc w:val="both"/>
        <w:rPr>
          <w:rFonts w:asciiTheme="minorHAnsi" w:hAnsiTheme="minorHAnsi" w:cstheme="minorHAnsi"/>
          <w:sz w:val="22"/>
          <w:szCs w:val="22"/>
        </w:rPr>
      </w:pPr>
      <w:r w:rsidRPr="00250B69">
        <w:rPr>
          <w:rFonts w:asciiTheme="minorHAnsi" w:hAnsiTheme="minorHAnsi" w:cstheme="minorHAnsi"/>
          <w:b/>
          <w:sz w:val="22"/>
          <w:szCs w:val="22"/>
        </w:rPr>
        <w:t>F</w:t>
      </w:r>
      <w:r w:rsidRPr="00250B69">
        <w:rPr>
          <w:rFonts w:asciiTheme="minorHAnsi" w:hAnsiTheme="minorHAnsi" w:cstheme="minorHAnsi"/>
          <w:b/>
          <w:sz w:val="22"/>
          <w:szCs w:val="22"/>
        </w:rPr>
        <w:t>eeling</w:t>
      </w:r>
      <w:r w:rsidRPr="00250B69">
        <w:rPr>
          <w:rFonts w:asciiTheme="minorHAnsi" w:hAnsiTheme="minorHAnsi" w:cstheme="minorHAnsi"/>
          <w:sz w:val="22"/>
          <w:szCs w:val="22"/>
        </w:rPr>
        <w:t xml:space="preserve">:  The Pali word for feeling is </w:t>
      </w:r>
      <w:r w:rsidRPr="00250B69">
        <w:rPr>
          <w:rFonts w:asciiTheme="minorHAnsi" w:hAnsiTheme="minorHAnsi" w:cstheme="minorHAnsi"/>
          <w:i/>
          <w:sz w:val="22"/>
          <w:szCs w:val="22"/>
        </w:rPr>
        <w:t>vedana</w:t>
      </w:r>
      <w:r w:rsidRPr="00250B69">
        <w:rPr>
          <w:rFonts w:asciiTheme="minorHAnsi" w:hAnsiTheme="minorHAnsi" w:cstheme="minorHAnsi"/>
          <w:sz w:val="22"/>
          <w:szCs w:val="22"/>
        </w:rPr>
        <w:t>, (</w:t>
      </w:r>
      <w:proofErr w:type="spellStart"/>
      <w:r w:rsidRPr="00250B69">
        <w:rPr>
          <w:rFonts w:asciiTheme="minorHAnsi" w:hAnsiTheme="minorHAnsi" w:cstheme="minorHAnsi"/>
          <w:sz w:val="22"/>
          <w:szCs w:val="22"/>
        </w:rPr>
        <w:t>v</w:t>
      </w:r>
      <w:r w:rsidR="00C3107E">
        <w:rPr>
          <w:rFonts w:asciiTheme="minorHAnsi" w:hAnsiTheme="minorHAnsi" w:cstheme="minorHAnsi"/>
          <w:sz w:val="22"/>
          <w:szCs w:val="22"/>
        </w:rPr>
        <w:t>w</w:t>
      </w:r>
      <w:r w:rsidRPr="00250B69">
        <w:rPr>
          <w:rFonts w:asciiTheme="minorHAnsi" w:hAnsiTheme="minorHAnsi" w:cstheme="minorHAnsi"/>
          <w:sz w:val="22"/>
          <w:szCs w:val="22"/>
        </w:rPr>
        <w:t>ey</w:t>
      </w:r>
      <w:proofErr w:type="spellEnd"/>
      <w:r w:rsidRPr="00250B69">
        <w:rPr>
          <w:rFonts w:asciiTheme="minorHAnsi" w:hAnsiTheme="minorHAnsi" w:cstheme="minorHAnsi"/>
          <w:sz w:val="22"/>
          <w:szCs w:val="22"/>
        </w:rPr>
        <w:t>-da-nah</w:t>
      </w:r>
      <w:r w:rsidR="00C3107E">
        <w:rPr>
          <w:rFonts w:asciiTheme="minorHAnsi" w:hAnsiTheme="minorHAnsi" w:cstheme="minorHAnsi"/>
          <w:sz w:val="22"/>
          <w:szCs w:val="22"/>
        </w:rPr>
        <w:t>—yes, it is pronounced with the combination of v and w</w:t>
      </w:r>
      <w:r w:rsidRPr="00250B69">
        <w:rPr>
          <w:rFonts w:asciiTheme="minorHAnsi" w:hAnsiTheme="minorHAnsi" w:cstheme="minorHAnsi"/>
          <w:sz w:val="22"/>
          <w:szCs w:val="22"/>
        </w:rPr>
        <w:t xml:space="preserve">), which is the transitional experience as a physical stimulus </w:t>
      </w:r>
      <w:r w:rsidR="00C3107E">
        <w:rPr>
          <w:rFonts w:asciiTheme="minorHAnsi" w:hAnsiTheme="minorHAnsi" w:cstheme="minorHAnsi"/>
          <w:sz w:val="22"/>
          <w:szCs w:val="22"/>
        </w:rPr>
        <w:t>begins to be</w:t>
      </w:r>
      <w:r w:rsidRPr="00250B69">
        <w:rPr>
          <w:rFonts w:asciiTheme="minorHAnsi" w:hAnsiTheme="minorHAnsi" w:cstheme="minorHAnsi"/>
          <w:sz w:val="22"/>
          <w:szCs w:val="22"/>
        </w:rPr>
        <w:t xml:space="preserve"> processed in the mind.  In this way, vedana can be experienced as a physical sensation, </w:t>
      </w:r>
      <w:proofErr w:type="gramStart"/>
      <w:r w:rsidRPr="00250B69">
        <w:rPr>
          <w:rFonts w:asciiTheme="minorHAnsi" w:hAnsiTheme="minorHAnsi" w:cstheme="minorHAnsi"/>
          <w:sz w:val="22"/>
          <w:szCs w:val="22"/>
        </w:rPr>
        <w:t>and also</w:t>
      </w:r>
      <w:proofErr w:type="gramEnd"/>
      <w:r w:rsidRPr="00250B69">
        <w:rPr>
          <w:rFonts w:asciiTheme="minorHAnsi" w:hAnsiTheme="minorHAnsi" w:cstheme="minorHAnsi"/>
          <w:sz w:val="22"/>
          <w:szCs w:val="22"/>
        </w:rPr>
        <w:t xml:space="preserve"> as a mental reaction.  This is sensation and affect--simple reactivity, not emotion; the range of feeling extends </w:t>
      </w:r>
      <w:r w:rsidR="00C3107E">
        <w:rPr>
          <w:rFonts w:asciiTheme="minorHAnsi" w:hAnsiTheme="minorHAnsi" w:cstheme="minorHAnsi"/>
          <w:sz w:val="22"/>
          <w:szCs w:val="22"/>
        </w:rPr>
        <w:t xml:space="preserve">on a continuum </w:t>
      </w:r>
      <w:r w:rsidRPr="00250B69">
        <w:rPr>
          <w:rFonts w:asciiTheme="minorHAnsi" w:hAnsiTheme="minorHAnsi" w:cstheme="minorHAnsi"/>
          <w:sz w:val="22"/>
          <w:szCs w:val="22"/>
        </w:rPr>
        <w:t>from exceedingly pleasant through neutral or indifferent to exceedingly unpleasant.  Feelings arise as the result of the activation of the original stimulus, typically sensing light, sound, odor, flavor and other body sensations and the consciousness that reflects it, through the appropriate sense door</w:t>
      </w:r>
      <w:r w:rsidR="00C3107E">
        <w:rPr>
          <w:rFonts w:asciiTheme="minorHAnsi" w:hAnsiTheme="minorHAnsi" w:cstheme="minorHAnsi"/>
          <w:sz w:val="22"/>
          <w:szCs w:val="22"/>
        </w:rPr>
        <w:t>—there is a feeling associated with seeing, hearing, and so on</w:t>
      </w:r>
      <w:r w:rsidRPr="00250B69">
        <w:rPr>
          <w:rFonts w:asciiTheme="minorHAnsi" w:hAnsiTheme="minorHAnsi" w:cstheme="minorHAnsi"/>
          <w:sz w:val="22"/>
          <w:szCs w:val="22"/>
        </w:rPr>
        <w:t xml:space="preserve">.  Each sensory process is organized in different areas of the brain.  The feelings are partially channeled through an emotional processing function of the midbrain through the amygdala, a cluster of neurons located in each hemisphere.  This feeling is instinctual and goes way back in the history of life.  Simple amoebas will approach a pleasant stimulus and avoid an unpleasant stimulus.  When a feeling is experienced without the </w:t>
      </w:r>
      <w:r w:rsidR="00C3107E">
        <w:rPr>
          <w:rFonts w:asciiTheme="minorHAnsi" w:hAnsiTheme="minorHAnsi" w:cstheme="minorHAnsi"/>
          <w:sz w:val="22"/>
          <w:szCs w:val="22"/>
        </w:rPr>
        <w:t>conditioning shaped by</w:t>
      </w:r>
      <w:r w:rsidRPr="00250B69">
        <w:rPr>
          <w:rFonts w:asciiTheme="minorHAnsi" w:hAnsiTheme="minorHAnsi" w:cstheme="minorHAnsi"/>
          <w:sz w:val="22"/>
          <w:szCs w:val="22"/>
        </w:rPr>
        <w:t xml:space="preserve"> wholesome sankharas, it manifests as craving, either for pleasant feeling to be acquired and sustained or for unpleasant feeling to be avoided or eliminated. </w:t>
      </w:r>
      <w:r w:rsidR="00C3107E">
        <w:rPr>
          <w:rFonts w:asciiTheme="minorHAnsi" w:hAnsiTheme="minorHAnsi" w:cstheme="minorHAnsi"/>
          <w:sz w:val="22"/>
          <w:szCs w:val="22"/>
        </w:rPr>
        <w:t xml:space="preserve">The key Buddhist concept of paticca samuppada, dependent origination, states that when vedana </w:t>
      </w:r>
      <w:proofErr w:type="gramStart"/>
      <w:r w:rsidR="00C3107E">
        <w:rPr>
          <w:rFonts w:asciiTheme="minorHAnsi" w:hAnsiTheme="minorHAnsi" w:cstheme="minorHAnsi"/>
          <w:sz w:val="22"/>
          <w:szCs w:val="22"/>
        </w:rPr>
        <w:t>isn’t</w:t>
      </w:r>
      <w:proofErr w:type="gramEnd"/>
      <w:r w:rsidR="00C3107E">
        <w:rPr>
          <w:rFonts w:asciiTheme="minorHAnsi" w:hAnsiTheme="minorHAnsi" w:cstheme="minorHAnsi"/>
          <w:sz w:val="22"/>
          <w:szCs w:val="22"/>
        </w:rPr>
        <w:t xml:space="preserve"> negatively impacted by craving, there is no dukkha, no unwholesome karma developed, and this insight is a fundamental goal of vipassana practice.  </w:t>
      </w:r>
      <w:r w:rsidR="00C3107E" w:rsidRPr="00250B69">
        <w:rPr>
          <w:rFonts w:asciiTheme="minorHAnsi" w:hAnsiTheme="minorHAnsi" w:cstheme="minorHAnsi"/>
          <w:sz w:val="22"/>
          <w:szCs w:val="22"/>
        </w:rPr>
        <w:t>Because of this aspect of feeling, it is included in the Four Foundations of Mindfulness as vedanupassana, mindfulness of feelings as feelings, not as a self.</w:t>
      </w:r>
      <w:r w:rsidR="00C3107E">
        <w:rPr>
          <w:rFonts w:asciiTheme="minorHAnsi" w:hAnsiTheme="minorHAnsi" w:cstheme="minorHAnsi"/>
          <w:sz w:val="22"/>
          <w:szCs w:val="22"/>
        </w:rPr>
        <w:t xml:space="preserve">  </w:t>
      </w:r>
    </w:p>
    <w:p w14:paraId="4CF0605A" w14:textId="77777777" w:rsidR="00250B69" w:rsidRPr="00250B69" w:rsidRDefault="00250B69" w:rsidP="00250B69">
      <w:pPr>
        <w:widowControl/>
        <w:spacing w:line="100" w:lineRule="atLeast"/>
        <w:ind w:left="-720" w:right="-720"/>
        <w:jc w:val="both"/>
        <w:rPr>
          <w:rFonts w:asciiTheme="minorHAnsi" w:hAnsiTheme="minorHAnsi" w:cstheme="minorHAnsi"/>
          <w:kern w:val="0"/>
          <w:sz w:val="20"/>
          <w:szCs w:val="20"/>
          <w:lang w:eastAsia="ar-SA" w:bidi="ar-SA"/>
        </w:rPr>
      </w:pPr>
    </w:p>
    <w:p w14:paraId="63ED4D1F" w14:textId="621CAA2F" w:rsidR="00302BD0" w:rsidRDefault="00250B69" w:rsidP="00250B69">
      <w:pPr>
        <w:widowControl/>
        <w:spacing w:line="100" w:lineRule="atLeast"/>
        <w:ind w:left="-720" w:right="-720"/>
        <w:jc w:val="both"/>
        <w:rPr>
          <w:rFonts w:asciiTheme="minorHAnsi" w:hAnsiTheme="minorHAnsi" w:cstheme="minorHAnsi"/>
          <w:sz w:val="22"/>
          <w:szCs w:val="22"/>
        </w:rPr>
      </w:pPr>
      <w:r w:rsidRPr="00250B69">
        <w:rPr>
          <w:rFonts w:asciiTheme="minorHAnsi" w:hAnsiTheme="minorHAnsi" w:cstheme="minorHAnsi"/>
          <w:b/>
          <w:sz w:val="22"/>
          <w:szCs w:val="22"/>
        </w:rPr>
        <w:t>P</w:t>
      </w:r>
      <w:r w:rsidRPr="00250B69">
        <w:rPr>
          <w:rFonts w:asciiTheme="minorHAnsi" w:hAnsiTheme="minorHAnsi" w:cstheme="minorHAnsi"/>
          <w:b/>
          <w:sz w:val="22"/>
          <w:szCs w:val="22"/>
        </w:rPr>
        <w:t>erception</w:t>
      </w:r>
      <w:r w:rsidRPr="00250B69">
        <w:rPr>
          <w:rFonts w:asciiTheme="minorHAnsi" w:hAnsiTheme="minorHAnsi" w:cstheme="minorHAnsi"/>
          <w:sz w:val="22"/>
          <w:szCs w:val="22"/>
        </w:rPr>
        <w:t xml:space="preserve">: The Pali word for this function is </w:t>
      </w:r>
      <w:r w:rsidRPr="00250B69">
        <w:rPr>
          <w:rFonts w:asciiTheme="minorHAnsi" w:hAnsiTheme="minorHAnsi" w:cstheme="minorHAnsi"/>
          <w:i/>
          <w:sz w:val="22"/>
          <w:szCs w:val="22"/>
        </w:rPr>
        <w:t>sanna</w:t>
      </w:r>
      <w:r w:rsidRPr="00250B69">
        <w:rPr>
          <w:rFonts w:asciiTheme="minorHAnsi" w:hAnsiTheme="minorHAnsi" w:cstheme="minorHAnsi"/>
          <w:sz w:val="22"/>
          <w:szCs w:val="22"/>
        </w:rPr>
        <w:t xml:space="preserve">, (san-yah), and it functions as </w:t>
      </w:r>
      <w:r w:rsidRPr="00C3107E">
        <w:rPr>
          <w:rFonts w:asciiTheme="minorHAnsi" w:hAnsiTheme="minorHAnsi" w:cstheme="minorHAnsi"/>
          <w:i/>
          <w:iCs/>
          <w:sz w:val="22"/>
          <w:szCs w:val="22"/>
        </w:rPr>
        <w:t>recognition</w:t>
      </w:r>
      <w:r w:rsidRPr="00250B69">
        <w:rPr>
          <w:rFonts w:asciiTheme="minorHAnsi" w:hAnsiTheme="minorHAnsi" w:cstheme="minorHAnsi"/>
          <w:sz w:val="22"/>
          <w:szCs w:val="22"/>
        </w:rPr>
        <w:t xml:space="preserve">.  This part of the mental process distinguishes a </w:t>
      </w:r>
      <w:proofErr w:type="gramStart"/>
      <w:r w:rsidRPr="00250B69">
        <w:rPr>
          <w:rFonts w:asciiTheme="minorHAnsi" w:hAnsiTheme="minorHAnsi" w:cstheme="minorHAnsi"/>
          <w:sz w:val="22"/>
          <w:szCs w:val="22"/>
        </w:rPr>
        <w:t>particular part</w:t>
      </w:r>
      <w:proofErr w:type="gramEnd"/>
      <w:r w:rsidRPr="00250B69">
        <w:rPr>
          <w:rFonts w:asciiTheme="minorHAnsi" w:hAnsiTheme="minorHAnsi" w:cstheme="minorHAnsi"/>
          <w:sz w:val="22"/>
          <w:szCs w:val="22"/>
        </w:rPr>
        <w:t xml:space="preserve"> of experiential flow from the background.  An early representation of this was the action of a woodworker, who would measure the dimensions of </w:t>
      </w:r>
      <w:r w:rsidR="00C3107E">
        <w:rPr>
          <w:rFonts w:asciiTheme="minorHAnsi" w:hAnsiTheme="minorHAnsi" w:cstheme="minorHAnsi"/>
          <w:sz w:val="22"/>
          <w:szCs w:val="22"/>
        </w:rPr>
        <w:t>an area</w:t>
      </w:r>
      <w:r w:rsidRPr="00250B69">
        <w:rPr>
          <w:rFonts w:asciiTheme="minorHAnsi" w:hAnsiTheme="minorHAnsi" w:cstheme="minorHAnsi"/>
          <w:sz w:val="22"/>
          <w:szCs w:val="22"/>
        </w:rPr>
        <w:t xml:space="preserve"> to install a piece of wood.  He would find another piece and mark the same length, then cut it to fit.  The measuring ensured a good fit, and this represents the function of perception.  An originating stimulus is channeled through a part of the brain called the hippocampus.  As with the amygdala, there are two such neural clusters, one in each hemisphere of the brain.  As is the case with the amygdala, their function is to mark the object of attention for more elaboration—that is, to put the mental stimulus into a context so memory can be applied to the emerging selfing structure.</w:t>
      </w:r>
      <w:r w:rsidR="00A73E83">
        <w:rPr>
          <w:rFonts w:asciiTheme="minorHAnsi" w:hAnsiTheme="minorHAnsi" w:cstheme="minorHAnsi"/>
          <w:sz w:val="22"/>
          <w:szCs w:val="22"/>
        </w:rPr>
        <w:t xml:space="preserve">  Perception is also a fundamental, instinctual function of the mind, and, like feeling, </w:t>
      </w:r>
      <w:proofErr w:type="gramStart"/>
      <w:r w:rsidR="00A73E83">
        <w:rPr>
          <w:rFonts w:asciiTheme="minorHAnsi" w:hAnsiTheme="minorHAnsi" w:cstheme="minorHAnsi"/>
          <w:sz w:val="22"/>
          <w:szCs w:val="22"/>
        </w:rPr>
        <w:t>doesn’t</w:t>
      </w:r>
      <w:proofErr w:type="gramEnd"/>
      <w:r w:rsidR="00A73E83">
        <w:rPr>
          <w:rFonts w:asciiTheme="minorHAnsi" w:hAnsiTheme="minorHAnsi" w:cstheme="minorHAnsi"/>
          <w:sz w:val="22"/>
          <w:szCs w:val="22"/>
        </w:rPr>
        <w:t xml:space="preserve"> create dukkha unless it is handled unskillfully, manifesting as clinging.  Craving and clinging are the characteristic causes for dukkha.</w:t>
      </w:r>
    </w:p>
    <w:p w14:paraId="17DD2912" w14:textId="77777777" w:rsidR="00302BD0" w:rsidRDefault="00302BD0" w:rsidP="00250B69">
      <w:pPr>
        <w:widowControl/>
        <w:spacing w:line="100" w:lineRule="atLeast"/>
        <w:ind w:left="-720" w:right="-720"/>
        <w:jc w:val="both"/>
        <w:rPr>
          <w:rFonts w:asciiTheme="minorHAnsi" w:hAnsiTheme="minorHAnsi" w:cstheme="minorHAnsi"/>
          <w:sz w:val="22"/>
          <w:szCs w:val="22"/>
        </w:rPr>
      </w:pPr>
    </w:p>
    <w:p w14:paraId="0A947C8B" w14:textId="2666F432" w:rsidR="00302BD0" w:rsidRPr="008F1AE7" w:rsidRDefault="00302BD0" w:rsidP="00302BD0">
      <w:pPr>
        <w:ind w:left="-720" w:right="-720" w:firstLine="360"/>
        <w:rPr>
          <w:rFonts w:asciiTheme="minorHAnsi" w:hAnsiTheme="minorHAnsi" w:cstheme="minorHAnsi"/>
          <w:sz w:val="22"/>
          <w:szCs w:val="22"/>
        </w:rPr>
      </w:pPr>
      <w:r w:rsidRPr="008F1AE7">
        <w:rPr>
          <w:rFonts w:asciiTheme="minorHAnsi" w:hAnsiTheme="minorHAnsi" w:cstheme="minorHAnsi"/>
          <w:sz w:val="22"/>
          <w:szCs w:val="22"/>
        </w:rPr>
        <w:t xml:space="preserve">How does the interaction of feeling and perception operate?  The initial stimulation activates both the amygdala and hippocampus; a signal is transmitted to areas of the brain where associations are established with similar feeling tone and contextual cues (The areas where the associations </w:t>
      </w:r>
      <w:r w:rsidR="00A73E83">
        <w:rPr>
          <w:rFonts w:asciiTheme="minorHAnsi" w:hAnsiTheme="minorHAnsi" w:cstheme="minorHAnsi"/>
          <w:sz w:val="22"/>
          <w:szCs w:val="22"/>
        </w:rPr>
        <w:t xml:space="preserve">of memories </w:t>
      </w:r>
      <w:r w:rsidRPr="008F1AE7">
        <w:rPr>
          <w:rFonts w:asciiTheme="minorHAnsi" w:hAnsiTheme="minorHAnsi" w:cstheme="minorHAnsi"/>
          <w:sz w:val="22"/>
          <w:szCs w:val="22"/>
        </w:rPr>
        <w:t>are stored are analogous to the other cetasikas and the sankharas associated with them).  The associations are further processed and transmitted to parts of the brain involved with planning for action.  Meanwhile, more data is activating the amygdala and hippocampus</w:t>
      </w:r>
      <w:r w:rsidR="00FA6FE4">
        <w:rPr>
          <w:rFonts w:asciiTheme="minorHAnsi" w:hAnsiTheme="minorHAnsi" w:cstheme="minorHAnsi"/>
          <w:sz w:val="22"/>
          <w:szCs w:val="22"/>
        </w:rPr>
        <w:t xml:space="preserve"> and </w:t>
      </w:r>
      <w:r w:rsidRPr="008F1AE7">
        <w:rPr>
          <w:rFonts w:asciiTheme="minorHAnsi" w:hAnsiTheme="minorHAnsi" w:cstheme="minorHAnsi"/>
          <w:sz w:val="22"/>
          <w:szCs w:val="22"/>
        </w:rPr>
        <w:t>the association cortex; this cycle is repeated multiple times a second, and the results begin to emerge into consciousness.</w:t>
      </w:r>
    </w:p>
    <w:p w14:paraId="7D7A977D" w14:textId="77777777" w:rsidR="00302BD0" w:rsidRPr="008F1AE7" w:rsidRDefault="00302BD0" w:rsidP="00302BD0">
      <w:pPr>
        <w:ind w:left="-720" w:right="-720" w:firstLine="360"/>
        <w:rPr>
          <w:rFonts w:asciiTheme="minorHAnsi" w:hAnsiTheme="minorHAnsi" w:cstheme="minorHAnsi"/>
          <w:sz w:val="22"/>
          <w:szCs w:val="22"/>
        </w:rPr>
      </w:pPr>
    </w:p>
    <w:p w14:paraId="6312A30C" w14:textId="278F92BA" w:rsidR="00302BD0" w:rsidRPr="008F1AE7" w:rsidRDefault="00302BD0" w:rsidP="00302BD0">
      <w:pPr>
        <w:ind w:left="-720" w:right="-720" w:firstLine="360"/>
        <w:rPr>
          <w:rFonts w:asciiTheme="minorHAnsi" w:hAnsiTheme="minorHAnsi" w:cstheme="minorHAnsi"/>
          <w:sz w:val="22"/>
          <w:szCs w:val="22"/>
        </w:rPr>
      </w:pPr>
      <w:r w:rsidRPr="008F1AE7">
        <w:rPr>
          <w:rFonts w:asciiTheme="minorHAnsi" w:hAnsiTheme="minorHAnsi" w:cstheme="minorHAnsi"/>
          <w:sz w:val="22"/>
          <w:szCs w:val="22"/>
        </w:rPr>
        <w:t xml:space="preserve">A useful analogy might be considering a large pile of trash, some of which is iron.  A strong magnet is passed back </w:t>
      </w:r>
      <w:r w:rsidRPr="008F1AE7">
        <w:rPr>
          <w:rFonts w:asciiTheme="minorHAnsi" w:hAnsiTheme="minorHAnsi" w:cstheme="minorHAnsi"/>
          <w:sz w:val="22"/>
          <w:szCs w:val="22"/>
        </w:rPr>
        <w:lastRenderedPageBreak/>
        <w:t xml:space="preserve">and forth over the pile, and each passage stirs the contents of the pile and picks up more iron.  Of course, with a pile of trash the amount of iron that can be retrieved diminishes over time, but with the process of papanca/proliferation, the sorting process goes on and on.  Instead of a magnet drawing iron to itself, the process of craving and clinging draws self-state organizations, then </w:t>
      </w:r>
      <w:r w:rsidR="00A73E83">
        <w:rPr>
          <w:rFonts w:asciiTheme="minorHAnsi" w:hAnsiTheme="minorHAnsi" w:cstheme="minorHAnsi"/>
          <w:sz w:val="22"/>
          <w:szCs w:val="22"/>
        </w:rPr>
        <w:t>“</w:t>
      </w:r>
      <w:r w:rsidRPr="008F1AE7">
        <w:rPr>
          <w:rFonts w:asciiTheme="minorHAnsi" w:hAnsiTheme="minorHAnsi" w:cstheme="minorHAnsi"/>
          <w:sz w:val="22"/>
          <w:szCs w:val="22"/>
        </w:rPr>
        <w:t>dumps</w:t>
      </w:r>
      <w:r w:rsidR="00A73E83">
        <w:rPr>
          <w:rFonts w:asciiTheme="minorHAnsi" w:hAnsiTheme="minorHAnsi" w:cstheme="minorHAnsi"/>
          <w:sz w:val="22"/>
          <w:szCs w:val="22"/>
        </w:rPr>
        <w:t>”</w:t>
      </w:r>
      <w:r w:rsidRPr="008F1AE7">
        <w:rPr>
          <w:rFonts w:asciiTheme="minorHAnsi" w:hAnsiTheme="minorHAnsi" w:cstheme="minorHAnsi"/>
          <w:sz w:val="22"/>
          <w:szCs w:val="22"/>
        </w:rPr>
        <w:t xml:space="preserve"> them</w:t>
      </w:r>
      <w:r w:rsidR="00A73E83">
        <w:rPr>
          <w:rFonts w:asciiTheme="minorHAnsi" w:hAnsiTheme="minorHAnsi" w:cstheme="minorHAnsi"/>
          <w:sz w:val="22"/>
          <w:szCs w:val="22"/>
        </w:rPr>
        <w:t xml:space="preserve"> into conscious awareness</w:t>
      </w:r>
      <w:r w:rsidRPr="008F1AE7">
        <w:rPr>
          <w:rFonts w:asciiTheme="minorHAnsi" w:hAnsiTheme="minorHAnsi" w:cstheme="minorHAnsi"/>
          <w:sz w:val="22"/>
          <w:szCs w:val="22"/>
        </w:rPr>
        <w:t xml:space="preserve">, </w:t>
      </w:r>
      <w:r w:rsidR="00A73E83">
        <w:rPr>
          <w:rFonts w:asciiTheme="minorHAnsi" w:hAnsiTheme="minorHAnsi" w:cstheme="minorHAnsi"/>
          <w:sz w:val="22"/>
          <w:szCs w:val="22"/>
        </w:rPr>
        <w:t xml:space="preserve">and </w:t>
      </w:r>
      <w:r w:rsidRPr="008F1AE7">
        <w:rPr>
          <w:rFonts w:asciiTheme="minorHAnsi" w:hAnsiTheme="minorHAnsi" w:cstheme="minorHAnsi"/>
          <w:sz w:val="22"/>
          <w:szCs w:val="22"/>
        </w:rPr>
        <w:t xml:space="preserve">the process </w:t>
      </w:r>
      <w:r w:rsidR="00A73E83">
        <w:rPr>
          <w:rFonts w:asciiTheme="minorHAnsi" w:hAnsiTheme="minorHAnsi" w:cstheme="minorHAnsi"/>
          <w:sz w:val="22"/>
          <w:szCs w:val="22"/>
        </w:rPr>
        <w:t xml:space="preserve">is rapidly </w:t>
      </w:r>
      <w:proofErr w:type="gramStart"/>
      <w:r w:rsidR="00A73E83">
        <w:rPr>
          <w:rFonts w:asciiTheme="minorHAnsi" w:hAnsiTheme="minorHAnsi" w:cstheme="minorHAnsi"/>
          <w:sz w:val="22"/>
          <w:szCs w:val="22"/>
        </w:rPr>
        <w:t xml:space="preserve">repeated </w:t>
      </w:r>
      <w:r w:rsidRPr="008F1AE7">
        <w:rPr>
          <w:rFonts w:asciiTheme="minorHAnsi" w:hAnsiTheme="minorHAnsi" w:cstheme="minorHAnsi"/>
          <w:sz w:val="22"/>
          <w:szCs w:val="22"/>
        </w:rPr>
        <w:t>over and over again</w:t>
      </w:r>
      <w:proofErr w:type="gramEnd"/>
      <w:r w:rsidRPr="008F1AE7">
        <w:rPr>
          <w:rFonts w:asciiTheme="minorHAnsi" w:hAnsiTheme="minorHAnsi" w:cstheme="minorHAnsi"/>
          <w:sz w:val="22"/>
          <w:szCs w:val="22"/>
        </w:rPr>
        <w:t>.</w:t>
      </w:r>
      <w:r w:rsidR="00A73E83">
        <w:rPr>
          <w:rFonts w:asciiTheme="minorHAnsi" w:hAnsiTheme="minorHAnsi" w:cstheme="minorHAnsi"/>
          <w:sz w:val="22"/>
          <w:szCs w:val="22"/>
        </w:rPr>
        <w:t xml:space="preserve">  Through craving and clinging, this repetitive process appears as the subjective experience of an enduring and autonomous self, not a repetitive</w:t>
      </w:r>
      <w:r w:rsidR="00FA6FE4">
        <w:rPr>
          <w:rFonts w:asciiTheme="minorHAnsi" w:hAnsiTheme="minorHAnsi" w:cstheme="minorHAnsi"/>
          <w:sz w:val="22"/>
          <w:szCs w:val="22"/>
        </w:rPr>
        <w:t xml:space="preserve"> and interdependent phenomenon.  This misperceiving process creates dukkha, </w:t>
      </w:r>
      <w:proofErr w:type="gramStart"/>
      <w:r w:rsidR="00FA6FE4">
        <w:rPr>
          <w:rFonts w:asciiTheme="minorHAnsi" w:hAnsiTheme="minorHAnsi" w:cstheme="minorHAnsi"/>
          <w:sz w:val="22"/>
          <w:szCs w:val="22"/>
        </w:rPr>
        <w:t>distress</w:t>
      </w:r>
      <w:proofErr w:type="gramEnd"/>
      <w:r w:rsidR="00FA6FE4">
        <w:rPr>
          <w:rFonts w:asciiTheme="minorHAnsi" w:hAnsiTheme="minorHAnsi" w:cstheme="minorHAnsi"/>
          <w:sz w:val="22"/>
          <w:szCs w:val="22"/>
        </w:rPr>
        <w:t xml:space="preserve"> and confusion.</w:t>
      </w:r>
    </w:p>
    <w:p w14:paraId="5D060150" w14:textId="77777777" w:rsidR="00302BD0" w:rsidRPr="008F1AE7" w:rsidRDefault="00302BD0" w:rsidP="00302BD0">
      <w:pPr>
        <w:ind w:left="-720" w:right="-720" w:firstLine="360"/>
        <w:rPr>
          <w:rFonts w:asciiTheme="minorHAnsi" w:hAnsiTheme="minorHAnsi" w:cstheme="minorHAnsi"/>
          <w:sz w:val="22"/>
          <w:szCs w:val="22"/>
        </w:rPr>
      </w:pPr>
    </w:p>
    <w:p w14:paraId="4A6D40DD" w14:textId="1224F560" w:rsidR="00302BD0" w:rsidRPr="008F1AE7" w:rsidRDefault="00302BD0" w:rsidP="00302BD0">
      <w:pPr>
        <w:ind w:left="-720" w:right="-720" w:firstLine="360"/>
        <w:rPr>
          <w:rFonts w:asciiTheme="minorHAnsi" w:hAnsiTheme="minorHAnsi" w:cstheme="minorHAnsi"/>
          <w:sz w:val="22"/>
          <w:szCs w:val="22"/>
        </w:rPr>
      </w:pPr>
      <w:r w:rsidRPr="008F1AE7">
        <w:rPr>
          <w:rFonts w:asciiTheme="minorHAnsi" w:hAnsiTheme="minorHAnsi" w:cstheme="minorHAnsi"/>
          <w:sz w:val="22"/>
          <w:szCs w:val="22"/>
        </w:rPr>
        <w:t>The antidote</w:t>
      </w:r>
      <w:r w:rsidR="00FA6FE4">
        <w:rPr>
          <w:rFonts w:asciiTheme="minorHAnsi" w:hAnsiTheme="minorHAnsi" w:cstheme="minorHAnsi"/>
          <w:sz w:val="22"/>
          <w:szCs w:val="22"/>
        </w:rPr>
        <w:t xml:space="preserve"> to dukkha</w:t>
      </w:r>
      <w:r w:rsidRPr="008F1AE7">
        <w:rPr>
          <w:rFonts w:asciiTheme="minorHAnsi" w:hAnsiTheme="minorHAnsi" w:cstheme="minorHAnsi"/>
          <w:sz w:val="22"/>
          <w:szCs w:val="22"/>
        </w:rPr>
        <w:t>, as recommended in the Four Foundations of Mindfulness discourse, is to be mindful that the feeling is just a more or less urgent impulse, either toward what the mind is creating or to avoid what the mind is creating if the feeling is unpleasant.  The Second Foundation, vedanupassana</w:t>
      </w:r>
      <w:r w:rsidR="00FA6FE4">
        <w:rPr>
          <w:rFonts w:asciiTheme="minorHAnsi" w:hAnsiTheme="minorHAnsi" w:cstheme="minorHAnsi"/>
          <w:sz w:val="22"/>
          <w:szCs w:val="22"/>
        </w:rPr>
        <w:t xml:space="preserve"> (</w:t>
      </w:r>
      <w:proofErr w:type="spellStart"/>
      <w:r w:rsidR="00FA6FE4">
        <w:rPr>
          <w:rFonts w:asciiTheme="minorHAnsi" w:hAnsiTheme="minorHAnsi" w:cstheme="minorHAnsi"/>
          <w:sz w:val="22"/>
          <w:szCs w:val="22"/>
        </w:rPr>
        <w:t>vwey</w:t>
      </w:r>
      <w:proofErr w:type="spellEnd"/>
      <w:r w:rsidR="00FA6FE4">
        <w:rPr>
          <w:rFonts w:asciiTheme="minorHAnsi" w:hAnsiTheme="minorHAnsi" w:cstheme="minorHAnsi"/>
          <w:sz w:val="22"/>
          <w:szCs w:val="22"/>
        </w:rPr>
        <w:t>-duh-new-</w:t>
      </w:r>
      <w:proofErr w:type="spellStart"/>
      <w:r w:rsidR="00FA6FE4">
        <w:rPr>
          <w:rFonts w:asciiTheme="minorHAnsi" w:hAnsiTheme="minorHAnsi" w:cstheme="minorHAnsi"/>
          <w:sz w:val="22"/>
          <w:szCs w:val="22"/>
        </w:rPr>
        <w:t>pah</w:t>
      </w:r>
      <w:proofErr w:type="spellEnd"/>
      <w:r w:rsidR="00FA6FE4">
        <w:rPr>
          <w:rFonts w:asciiTheme="minorHAnsi" w:hAnsiTheme="minorHAnsi" w:cstheme="minorHAnsi"/>
          <w:sz w:val="22"/>
          <w:szCs w:val="22"/>
        </w:rPr>
        <w:t>-</w:t>
      </w:r>
      <w:proofErr w:type="spellStart"/>
      <w:r w:rsidR="00FA6FE4">
        <w:rPr>
          <w:rFonts w:asciiTheme="minorHAnsi" w:hAnsiTheme="minorHAnsi" w:cstheme="minorHAnsi"/>
          <w:sz w:val="22"/>
          <w:szCs w:val="22"/>
        </w:rPr>
        <w:t>suh</w:t>
      </w:r>
      <w:proofErr w:type="spellEnd"/>
      <w:r w:rsidR="00FA6FE4">
        <w:rPr>
          <w:rFonts w:asciiTheme="minorHAnsi" w:hAnsiTheme="minorHAnsi" w:cstheme="minorHAnsi"/>
          <w:sz w:val="22"/>
          <w:szCs w:val="22"/>
        </w:rPr>
        <w:t>-nah)</w:t>
      </w:r>
      <w:r w:rsidRPr="008F1AE7">
        <w:rPr>
          <w:rFonts w:asciiTheme="minorHAnsi" w:hAnsiTheme="minorHAnsi" w:cstheme="minorHAnsi"/>
          <w:sz w:val="22"/>
          <w:szCs w:val="22"/>
        </w:rPr>
        <w:t>, mindfulness of feelings as feelings, interrupts the buildup of craving.  In terms of clinging, in the Fourth Foundation of Mindfulness, dhammanupassana</w:t>
      </w:r>
      <w:r w:rsidR="00FA6FE4">
        <w:rPr>
          <w:rFonts w:asciiTheme="minorHAnsi" w:hAnsiTheme="minorHAnsi" w:cstheme="minorHAnsi"/>
          <w:sz w:val="22"/>
          <w:szCs w:val="22"/>
        </w:rPr>
        <w:t xml:space="preserve"> (dah-</w:t>
      </w:r>
      <w:proofErr w:type="spellStart"/>
      <w:r w:rsidR="00FA6FE4">
        <w:rPr>
          <w:rFonts w:asciiTheme="minorHAnsi" w:hAnsiTheme="minorHAnsi" w:cstheme="minorHAnsi"/>
          <w:sz w:val="22"/>
          <w:szCs w:val="22"/>
        </w:rPr>
        <w:t>mah</w:t>
      </w:r>
      <w:proofErr w:type="spellEnd"/>
      <w:r w:rsidR="00FA6FE4">
        <w:rPr>
          <w:rFonts w:asciiTheme="minorHAnsi" w:hAnsiTheme="minorHAnsi" w:cstheme="minorHAnsi"/>
          <w:sz w:val="22"/>
          <w:szCs w:val="22"/>
        </w:rPr>
        <w:t>-new-</w:t>
      </w:r>
      <w:proofErr w:type="spellStart"/>
      <w:r w:rsidR="00FA6FE4">
        <w:rPr>
          <w:rFonts w:asciiTheme="minorHAnsi" w:hAnsiTheme="minorHAnsi" w:cstheme="minorHAnsi"/>
          <w:sz w:val="22"/>
          <w:szCs w:val="22"/>
        </w:rPr>
        <w:t>pah</w:t>
      </w:r>
      <w:proofErr w:type="spellEnd"/>
      <w:r w:rsidR="00FA6FE4">
        <w:rPr>
          <w:rFonts w:asciiTheme="minorHAnsi" w:hAnsiTheme="minorHAnsi" w:cstheme="minorHAnsi"/>
          <w:sz w:val="22"/>
          <w:szCs w:val="22"/>
        </w:rPr>
        <w:t>-</w:t>
      </w:r>
      <w:proofErr w:type="spellStart"/>
      <w:r w:rsidR="00FA6FE4">
        <w:rPr>
          <w:rFonts w:asciiTheme="minorHAnsi" w:hAnsiTheme="minorHAnsi" w:cstheme="minorHAnsi"/>
          <w:sz w:val="22"/>
          <w:szCs w:val="22"/>
        </w:rPr>
        <w:t>suh</w:t>
      </w:r>
      <w:proofErr w:type="spellEnd"/>
      <w:r w:rsidR="00FA6FE4">
        <w:rPr>
          <w:rFonts w:asciiTheme="minorHAnsi" w:hAnsiTheme="minorHAnsi" w:cstheme="minorHAnsi"/>
          <w:sz w:val="22"/>
          <w:szCs w:val="22"/>
        </w:rPr>
        <w:t>-nah)</w:t>
      </w:r>
      <w:r w:rsidRPr="008F1AE7">
        <w:rPr>
          <w:rFonts w:asciiTheme="minorHAnsi" w:hAnsiTheme="minorHAnsi" w:cstheme="minorHAnsi"/>
          <w:sz w:val="22"/>
          <w:szCs w:val="22"/>
        </w:rPr>
        <w:t>, mindfulness of mental phenomena as mental phenomena, focuses on mindfulness of the Five Aggregates of Clinging.  The teaching is to notice the interactions of the aggregates, (</w:t>
      </w:r>
      <w:r w:rsidRPr="008F1AE7">
        <w:rPr>
          <w:rFonts w:asciiTheme="minorHAnsi" w:hAnsiTheme="minorHAnsi" w:cstheme="minorHAnsi"/>
          <w:i/>
          <w:sz w:val="22"/>
          <w:szCs w:val="22"/>
        </w:rPr>
        <w:t>form, feelings, perceptions, sankharas</w:t>
      </w:r>
      <w:r w:rsidRPr="008F1AE7">
        <w:rPr>
          <w:rFonts w:asciiTheme="minorHAnsi" w:hAnsiTheme="minorHAnsi" w:cstheme="minorHAnsi"/>
          <w:sz w:val="22"/>
          <w:szCs w:val="22"/>
        </w:rPr>
        <w:t xml:space="preserve">, as reflected in </w:t>
      </w:r>
      <w:r w:rsidRPr="008F1AE7">
        <w:rPr>
          <w:rFonts w:asciiTheme="minorHAnsi" w:hAnsiTheme="minorHAnsi" w:cstheme="minorHAnsi"/>
          <w:i/>
          <w:sz w:val="22"/>
          <w:szCs w:val="22"/>
        </w:rPr>
        <w:t>consciousness</w:t>
      </w:r>
      <w:r w:rsidRPr="008F1AE7">
        <w:rPr>
          <w:rFonts w:asciiTheme="minorHAnsi" w:hAnsiTheme="minorHAnsi" w:cstheme="minorHAnsi"/>
          <w:sz w:val="22"/>
          <w:szCs w:val="22"/>
        </w:rPr>
        <w:t>), and to notice the conditioned impermanence of each, that is, the arising of perception, its operation, and its subsidence, without attributing an enduring self in that process.  In this way, the abhidhamma teachings cultivate deconstructing the misperception of an enduring, autonomous self.</w:t>
      </w:r>
    </w:p>
    <w:p w14:paraId="26D26755" w14:textId="77777777" w:rsidR="00302BD0" w:rsidRPr="008F1AE7" w:rsidRDefault="00302BD0" w:rsidP="00302BD0">
      <w:pPr>
        <w:ind w:left="-720" w:right="-720"/>
        <w:rPr>
          <w:rFonts w:asciiTheme="minorHAnsi" w:hAnsiTheme="minorHAnsi" w:cstheme="minorHAnsi"/>
          <w:sz w:val="22"/>
          <w:szCs w:val="22"/>
        </w:rPr>
      </w:pPr>
    </w:p>
    <w:p w14:paraId="70D2EA30" w14:textId="4F178D18" w:rsidR="00302BD0" w:rsidRPr="008F1AE7" w:rsidRDefault="00302BD0" w:rsidP="00302BD0">
      <w:pPr>
        <w:ind w:left="-720" w:right="-720" w:firstLine="360"/>
        <w:rPr>
          <w:rFonts w:asciiTheme="minorHAnsi" w:hAnsiTheme="minorHAnsi" w:cstheme="minorHAnsi"/>
          <w:sz w:val="22"/>
          <w:szCs w:val="22"/>
        </w:rPr>
      </w:pPr>
      <w:r w:rsidRPr="008F1AE7">
        <w:rPr>
          <w:rFonts w:asciiTheme="minorHAnsi" w:hAnsiTheme="minorHAnsi" w:cstheme="minorHAnsi"/>
          <w:sz w:val="22"/>
          <w:szCs w:val="22"/>
        </w:rPr>
        <w:t xml:space="preserve">Here is a graphic representation of the transition of sensory stimuli into meaningful “selfing”; the arrows show the transference of interactions between the mental world factors, multiple times per second.  The papanca </w:t>
      </w:r>
      <w:r w:rsidR="00FA6FE4">
        <w:rPr>
          <w:rFonts w:asciiTheme="minorHAnsi" w:hAnsiTheme="minorHAnsi" w:cstheme="minorHAnsi"/>
          <w:sz w:val="22"/>
          <w:szCs w:val="22"/>
        </w:rPr>
        <w:t>(</w:t>
      </w:r>
      <w:proofErr w:type="spellStart"/>
      <w:r w:rsidR="00FA6FE4">
        <w:rPr>
          <w:rFonts w:asciiTheme="minorHAnsi" w:hAnsiTheme="minorHAnsi" w:cstheme="minorHAnsi"/>
          <w:sz w:val="22"/>
          <w:szCs w:val="22"/>
        </w:rPr>
        <w:t>puh-pahn-chuh</w:t>
      </w:r>
      <w:proofErr w:type="spellEnd"/>
      <w:r w:rsidR="00FA6FE4">
        <w:rPr>
          <w:rFonts w:asciiTheme="minorHAnsi" w:hAnsiTheme="minorHAnsi" w:cstheme="minorHAnsi"/>
          <w:sz w:val="22"/>
          <w:szCs w:val="22"/>
        </w:rPr>
        <w:t xml:space="preserve">) is the </w:t>
      </w:r>
      <w:r w:rsidRPr="008F1AE7">
        <w:rPr>
          <w:rFonts w:asciiTheme="minorHAnsi" w:hAnsiTheme="minorHAnsi" w:cstheme="minorHAnsi"/>
          <w:sz w:val="22"/>
          <w:szCs w:val="22"/>
        </w:rPr>
        <w:t xml:space="preserve">process </w:t>
      </w:r>
      <w:r w:rsidR="00FA6FE4">
        <w:rPr>
          <w:rFonts w:asciiTheme="minorHAnsi" w:hAnsiTheme="minorHAnsi" w:cstheme="minorHAnsi"/>
          <w:sz w:val="22"/>
          <w:szCs w:val="22"/>
        </w:rPr>
        <w:t xml:space="preserve">that </w:t>
      </w:r>
      <w:r w:rsidRPr="008F1AE7">
        <w:rPr>
          <w:rFonts w:asciiTheme="minorHAnsi" w:hAnsiTheme="minorHAnsi" w:cstheme="minorHAnsi"/>
          <w:sz w:val="22"/>
          <w:szCs w:val="22"/>
        </w:rPr>
        <w:t>rapidly fabricates a sense of coherence</w:t>
      </w:r>
      <w:r w:rsidR="00FA6FE4">
        <w:rPr>
          <w:rFonts w:asciiTheme="minorHAnsi" w:hAnsiTheme="minorHAnsi" w:cstheme="minorHAnsi"/>
          <w:sz w:val="22"/>
          <w:szCs w:val="22"/>
        </w:rPr>
        <w:t xml:space="preserve"> through the blending of the repetitive fabrications of the sankharas</w:t>
      </w:r>
      <w:r w:rsidRPr="008F1AE7">
        <w:rPr>
          <w:rFonts w:asciiTheme="minorHAnsi" w:hAnsiTheme="minorHAnsi" w:cstheme="minorHAnsi"/>
          <w:sz w:val="22"/>
          <w:szCs w:val="22"/>
        </w:rPr>
        <w:t xml:space="preserve"> </w:t>
      </w:r>
      <w:proofErr w:type="gramStart"/>
      <w:r w:rsidRPr="008F1AE7">
        <w:rPr>
          <w:rFonts w:asciiTheme="minorHAnsi" w:hAnsiTheme="minorHAnsi" w:cstheme="minorHAnsi"/>
          <w:sz w:val="22"/>
          <w:szCs w:val="22"/>
        </w:rPr>
        <w:t>in order to</w:t>
      </w:r>
      <w:proofErr w:type="gramEnd"/>
      <w:r w:rsidRPr="008F1AE7">
        <w:rPr>
          <w:rFonts w:asciiTheme="minorHAnsi" w:hAnsiTheme="minorHAnsi" w:cstheme="minorHAnsi"/>
          <w:sz w:val="22"/>
          <w:szCs w:val="22"/>
        </w:rPr>
        <w:t xml:space="preserve"> respond meaningfully to the stimuli.   Mindful awareness reveals the transitory nature of these self-states and provides opportunities for spiritual awakening through the cooperative operation of the wholesome cetasikas/sankharas:</w:t>
      </w:r>
    </w:p>
    <w:p w14:paraId="54ADBEDF" w14:textId="70BF269C" w:rsidR="00302BD0" w:rsidRDefault="00920841" w:rsidP="00250B69">
      <w:pPr>
        <w:widowControl/>
        <w:spacing w:line="100" w:lineRule="atLeast"/>
        <w:ind w:left="-720" w:right="-72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81792" behindDoc="0" locked="0" layoutInCell="1" allowOverlap="1" wp14:anchorId="07B9653C" wp14:editId="4B70E95A">
                <wp:simplePos x="0" y="0"/>
                <wp:positionH relativeFrom="column">
                  <wp:posOffset>1988820</wp:posOffset>
                </wp:positionH>
                <wp:positionV relativeFrom="paragraph">
                  <wp:posOffset>29845</wp:posOffset>
                </wp:positionV>
                <wp:extent cx="2019300" cy="3200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2019300" cy="320040"/>
                        </a:xfrm>
                        <a:prstGeom prst="rect">
                          <a:avLst/>
                        </a:prstGeom>
                        <a:solidFill>
                          <a:schemeClr val="lt1"/>
                        </a:solidFill>
                        <a:ln w="6350">
                          <a:noFill/>
                        </a:ln>
                      </wps:spPr>
                      <wps:txbx>
                        <w:txbxContent>
                          <w:p w14:paraId="7F0DF1BF" w14:textId="445B9076" w:rsidR="007848F2" w:rsidRPr="007848F2" w:rsidRDefault="007848F2">
                            <w:pPr>
                              <w:rPr>
                                <w:rFonts w:asciiTheme="minorHAnsi" w:hAnsiTheme="minorHAnsi" w:cstheme="minorHAnsi"/>
                                <w:b/>
                                <w:bCs/>
                                <w:i/>
                                <w:iCs/>
                                <w:sz w:val="32"/>
                                <w:szCs w:val="32"/>
                              </w:rPr>
                            </w:pPr>
                            <w:r w:rsidRPr="007848F2">
                              <w:rPr>
                                <w:rFonts w:asciiTheme="minorHAnsi" w:hAnsiTheme="minorHAnsi" w:cstheme="minorHAnsi"/>
                                <w:b/>
                                <w:bCs/>
                                <w:i/>
                                <w:iCs/>
                                <w:sz w:val="28"/>
                                <w:szCs w:val="28"/>
                              </w:rPr>
                              <w:t>MENTAL WORLD</w:t>
                            </w:r>
                            <w:r w:rsidR="007B473F">
                              <w:rPr>
                                <w:rFonts w:asciiTheme="minorHAnsi" w:hAnsiTheme="minorHAnsi" w:cstheme="minorHAnsi"/>
                                <w:b/>
                                <w:bCs/>
                                <w:i/>
                                <w:iCs/>
                                <w:sz w:val="28"/>
                                <w:szCs w:val="28"/>
                              </w:rPr>
                              <w:t>--NAMA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B9653C" id="_x0000_t202" coordsize="21600,21600" o:spt="202" path="m,l,21600r21600,l21600,xe">
                <v:stroke joinstyle="miter"/>
                <v:path gradientshapeok="t" o:connecttype="rect"/>
              </v:shapetype>
              <v:shape id="Text Box 32" o:spid="_x0000_s1026" type="#_x0000_t202" style="position:absolute;left:0;text-align:left;margin-left:156.6pt;margin-top:2.35pt;width:159pt;height:25.2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" fillcolor="white [3201]" stroked="f" strokeweight=".5pt">
                <v:textbox>
                  <w:txbxContent>
                    <w:p w14:paraId="7F0DF1BF" w14:textId="445B9076" w:rsidR="007848F2" w:rsidRPr="007848F2" w:rsidRDefault="007848F2">
                      <w:pPr>
                        <w:rPr>
                          <w:rFonts w:asciiTheme="minorHAnsi" w:hAnsiTheme="minorHAnsi" w:cstheme="minorHAnsi"/>
                          <w:b/>
                          <w:bCs/>
                          <w:i/>
                          <w:iCs/>
                          <w:sz w:val="32"/>
                          <w:szCs w:val="32"/>
                        </w:rPr>
                      </w:pPr>
                      <w:r w:rsidRPr="007848F2">
                        <w:rPr>
                          <w:rFonts w:asciiTheme="minorHAnsi" w:hAnsiTheme="minorHAnsi" w:cstheme="minorHAnsi"/>
                          <w:b/>
                          <w:bCs/>
                          <w:i/>
                          <w:iCs/>
                          <w:sz w:val="28"/>
                          <w:szCs w:val="28"/>
                        </w:rPr>
                        <w:t>MENTAL WORLD</w:t>
                      </w:r>
                      <w:r w:rsidR="007B473F">
                        <w:rPr>
                          <w:rFonts w:asciiTheme="minorHAnsi" w:hAnsiTheme="minorHAnsi" w:cstheme="minorHAnsi"/>
                          <w:b/>
                          <w:bCs/>
                          <w:i/>
                          <w:iCs/>
                          <w:sz w:val="28"/>
                          <w:szCs w:val="28"/>
                        </w:rPr>
                        <w:t>--NAMA</w:t>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79639655" wp14:editId="0A0BB955">
                <wp:simplePos x="0" y="0"/>
                <wp:positionH relativeFrom="column">
                  <wp:posOffset>-441960</wp:posOffset>
                </wp:positionH>
                <wp:positionV relativeFrom="paragraph">
                  <wp:posOffset>29845</wp:posOffset>
                </wp:positionV>
                <wp:extent cx="6842760" cy="53035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42760" cy="5303520"/>
                        </a:xfrm>
                        <a:prstGeom prst="rect">
                          <a:avLst/>
                        </a:prstGeom>
                        <a:solidFill>
                          <a:schemeClr val="lt1"/>
                        </a:solidFill>
                        <a:ln w="6350">
                          <a:noFill/>
                        </a:ln>
                      </wps:spPr>
                      <wps:txbx>
                        <w:txbxContent>
                          <w:p w14:paraId="01A06640" w14:textId="4D75FEBD" w:rsidR="00302BD0" w:rsidRDefault="00302BD0"/>
                          <w:p w14:paraId="42BA7546" w14:textId="0631C564" w:rsidR="00F27DB3" w:rsidRDefault="00F27DB3"/>
                          <w:p w14:paraId="3E6E4154" w14:textId="0F46274B" w:rsidR="00F27DB3" w:rsidRDefault="00F27DB3" w:rsidP="00F27DB3">
                            <w:pPr>
                              <w:jc w:val="center"/>
                            </w:pPr>
                            <w:r w:rsidRPr="00F27DB3">
                              <w:rPr>
                                <w:noProof/>
                              </w:rPr>
                              <w:drawing>
                                <wp:inline distT="0" distB="0" distL="0" distR="0" wp14:anchorId="686CC97B" wp14:editId="5DBA94A3">
                                  <wp:extent cx="5303520" cy="266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3520" cy="2667000"/>
                                          </a:xfrm>
                                          <a:prstGeom prst="rect">
                                            <a:avLst/>
                                          </a:prstGeom>
                                          <a:noFill/>
                                          <a:ln>
                                            <a:noFill/>
                                          </a:ln>
                                        </pic:spPr>
                                      </pic:pic>
                                    </a:graphicData>
                                  </a:graphic>
                                </wp:inline>
                              </w:drawing>
                            </w:r>
                          </w:p>
                          <w:p w14:paraId="23DC69DA" w14:textId="59D5A10B" w:rsidR="00F27DB3" w:rsidRDefault="00F27DB3"/>
                          <w:p w14:paraId="738FFC75" w14:textId="5E4616CB" w:rsidR="00F27DB3" w:rsidRDefault="00F27DB3" w:rsidP="00F27DB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639655" id="Text Box 2" o:spid="_x0000_s1027" type="#_x0000_t202" style="position:absolute;left:0;text-align:left;margin-left:-34.8pt;margin-top:2.35pt;width:538.8pt;height:41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" fillcolor="white [3201]" stroked="f" strokeweight=".5pt">
                <v:textbox>
                  <w:txbxContent>
                    <w:p w14:paraId="01A06640" w14:textId="4D75FEBD" w:rsidR="00302BD0" w:rsidRDefault="00302BD0"/>
                    <w:p w14:paraId="42BA7546" w14:textId="0631C564" w:rsidR="00F27DB3" w:rsidRDefault="00F27DB3"/>
                    <w:p w14:paraId="3E6E4154" w14:textId="0F46274B" w:rsidR="00F27DB3" w:rsidRDefault="00F27DB3" w:rsidP="00F27DB3">
                      <w:pPr>
                        <w:jc w:val="center"/>
                      </w:pPr>
                      <w:r w:rsidRPr="00F27DB3">
                        <w:rPr>
                          <w:noProof/>
                        </w:rPr>
                        <w:drawing>
                          <wp:inline distT="0" distB="0" distL="0" distR="0" wp14:anchorId="686CC97B" wp14:editId="5DBA94A3">
                            <wp:extent cx="5303520" cy="266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3520" cy="2667000"/>
                                    </a:xfrm>
                                    <a:prstGeom prst="rect">
                                      <a:avLst/>
                                    </a:prstGeom>
                                    <a:noFill/>
                                    <a:ln>
                                      <a:noFill/>
                                    </a:ln>
                                  </pic:spPr>
                                </pic:pic>
                              </a:graphicData>
                            </a:graphic>
                          </wp:inline>
                        </w:drawing>
                      </w:r>
                    </w:p>
                    <w:p w14:paraId="23DC69DA" w14:textId="59D5A10B" w:rsidR="00F27DB3" w:rsidRDefault="00F27DB3"/>
                    <w:p w14:paraId="738FFC75" w14:textId="5E4616CB" w:rsidR="00F27DB3" w:rsidRDefault="00F27DB3" w:rsidP="00F27DB3">
                      <w:pPr>
                        <w:jc w:val="center"/>
                      </w:pPr>
                    </w:p>
                  </w:txbxContent>
                </v:textbox>
              </v:shape>
            </w:pict>
          </mc:Fallback>
        </mc:AlternateContent>
      </w:r>
    </w:p>
    <w:p w14:paraId="60761451" w14:textId="169CB4DD" w:rsidR="00302BD0" w:rsidRDefault="00302BD0" w:rsidP="00250B69">
      <w:pPr>
        <w:widowControl/>
        <w:spacing w:line="100" w:lineRule="atLeast"/>
        <w:ind w:left="-720" w:right="-720"/>
        <w:jc w:val="both"/>
        <w:rPr>
          <w:rFonts w:asciiTheme="minorHAnsi" w:hAnsiTheme="minorHAnsi" w:cstheme="minorHAnsi"/>
          <w:sz w:val="22"/>
          <w:szCs w:val="22"/>
        </w:rPr>
      </w:pPr>
    </w:p>
    <w:p w14:paraId="01EA1492" w14:textId="725C8508" w:rsidR="00302BD0" w:rsidRDefault="00302BD0" w:rsidP="00250B69">
      <w:pPr>
        <w:widowControl/>
        <w:spacing w:line="100" w:lineRule="atLeast"/>
        <w:ind w:left="-720" w:right="-720"/>
        <w:jc w:val="both"/>
        <w:rPr>
          <w:rFonts w:asciiTheme="minorHAnsi" w:hAnsiTheme="minorHAnsi" w:cstheme="minorHAnsi"/>
          <w:sz w:val="22"/>
          <w:szCs w:val="22"/>
        </w:rPr>
      </w:pPr>
    </w:p>
    <w:p w14:paraId="58B1550C" w14:textId="77777777" w:rsidR="00302BD0" w:rsidRDefault="00302BD0" w:rsidP="00250B69">
      <w:pPr>
        <w:widowControl/>
        <w:spacing w:line="100" w:lineRule="atLeast"/>
        <w:ind w:left="-720" w:right="-720"/>
        <w:jc w:val="both"/>
        <w:rPr>
          <w:rFonts w:asciiTheme="minorHAnsi" w:hAnsiTheme="minorHAnsi" w:cstheme="minorHAnsi"/>
          <w:sz w:val="22"/>
          <w:szCs w:val="22"/>
        </w:rPr>
      </w:pPr>
    </w:p>
    <w:p w14:paraId="5AB4E0AA" w14:textId="0C23E914" w:rsidR="00250B69" w:rsidRPr="00250B69" w:rsidRDefault="00250B69" w:rsidP="00250B69">
      <w:pPr>
        <w:widowControl/>
        <w:spacing w:line="100" w:lineRule="atLeast"/>
        <w:ind w:left="-720" w:right="-720"/>
        <w:jc w:val="both"/>
        <w:rPr>
          <w:rFonts w:asciiTheme="minorHAnsi" w:hAnsiTheme="minorHAnsi" w:cstheme="minorHAnsi"/>
          <w:kern w:val="0"/>
          <w:sz w:val="20"/>
          <w:szCs w:val="20"/>
          <w:lang w:eastAsia="ar-SA" w:bidi="ar-SA"/>
        </w:rPr>
      </w:pPr>
      <w:r w:rsidRPr="00250B69">
        <w:rPr>
          <w:rFonts w:asciiTheme="minorHAnsi" w:hAnsiTheme="minorHAnsi" w:cstheme="minorHAnsi"/>
          <w:sz w:val="22"/>
          <w:szCs w:val="22"/>
        </w:rPr>
        <w:t xml:space="preserve">  </w:t>
      </w:r>
    </w:p>
    <w:p w14:paraId="3587135A"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52DD2D87"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4B4031F5" w14:textId="169AA5D5" w:rsidR="00302BD0" w:rsidRDefault="007848F2"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5648" behindDoc="0" locked="0" layoutInCell="1" allowOverlap="1" wp14:anchorId="116873C6" wp14:editId="244C659B">
                <wp:simplePos x="0" y="0"/>
                <wp:positionH relativeFrom="column">
                  <wp:posOffset>1607820</wp:posOffset>
                </wp:positionH>
                <wp:positionV relativeFrom="paragraph">
                  <wp:posOffset>7620</wp:posOffset>
                </wp:positionV>
                <wp:extent cx="2727960" cy="54102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727960" cy="541020"/>
                        </a:xfrm>
                        <a:prstGeom prst="rect">
                          <a:avLst/>
                        </a:prstGeom>
                        <a:solidFill>
                          <a:schemeClr val="lt1"/>
                        </a:solidFill>
                        <a:ln w="6350">
                          <a:noFill/>
                        </a:ln>
                      </wps:spPr>
                      <wps:txbx>
                        <w:txbxContent>
                          <w:p w14:paraId="1880C0EF" w14:textId="77777777" w:rsidR="007848F2" w:rsidRPr="007848F2" w:rsidRDefault="007848F2" w:rsidP="007848F2">
                            <w:pPr>
                              <w:jc w:val="center"/>
                              <w:rPr>
                                <w:b/>
                                <w:i/>
                                <w:iCs/>
                                <w:sz w:val="28"/>
                              </w:rPr>
                            </w:pPr>
                            <w:r w:rsidRPr="007848F2">
                              <w:rPr>
                                <w:b/>
                                <w:i/>
                                <w:iCs/>
                                <w:sz w:val="28"/>
                              </w:rPr>
                              <w:t>Cetasikas/Sankharas</w:t>
                            </w:r>
                          </w:p>
                          <w:p w14:paraId="1E76401B" w14:textId="77777777" w:rsidR="007848F2" w:rsidRPr="00AE0055" w:rsidRDefault="007848F2" w:rsidP="007848F2">
                            <w:pPr>
                              <w:jc w:val="center"/>
                              <w:rPr>
                                <w:b/>
                              </w:rPr>
                            </w:pPr>
                            <w:r w:rsidRPr="007848F2">
                              <w:rPr>
                                <w:b/>
                                <w:i/>
                                <w:iCs/>
                                <w:sz w:val="28"/>
                              </w:rPr>
                              <w:t>Conditioning Factors/Memories</w:t>
                            </w:r>
                          </w:p>
                          <w:p w14:paraId="7A52A1DF" w14:textId="77777777" w:rsidR="007848F2" w:rsidRDefault="007848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6873C6" id="Text Box 25" o:spid="_x0000_s1028" type="#_x0000_t202" style="position:absolute;left:0;text-align:left;margin-left:126.6pt;margin-top:.6pt;width:214.8pt;height:42.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" fillcolor="white [3201]" stroked="f" strokeweight=".5pt">
                <v:textbox>
                  <w:txbxContent>
                    <w:p w14:paraId="1880C0EF" w14:textId="77777777" w:rsidR="007848F2" w:rsidRPr="007848F2" w:rsidRDefault="007848F2" w:rsidP="007848F2">
                      <w:pPr>
                        <w:jc w:val="center"/>
                        <w:rPr>
                          <w:b/>
                          <w:i/>
                          <w:iCs/>
                          <w:sz w:val="28"/>
                        </w:rPr>
                      </w:pPr>
                      <w:r w:rsidRPr="007848F2">
                        <w:rPr>
                          <w:b/>
                          <w:i/>
                          <w:iCs/>
                          <w:sz w:val="28"/>
                        </w:rPr>
                        <w:t>Cetasikas/Sankharas</w:t>
                      </w:r>
                    </w:p>
                    <w:p w14:paraId="1E76401B" w14:textId="77777777" w:rsidR="007848F2" w:rsidRPr="00AE0055" w:rsidRDefault="007848F2" w:rsidP="007848F2">
                      <w:pPr>
                        <w:jc w:val="center"/>
                        <w:rPr>
                          <w:b/>
                        </w:rPr>
                      </w:pPr>
                      <w:r w:rsidRPr="007848F2">
                        <w:rPr>
                          <w:b/>
                          <w:i/>
                          <w:iCs/>
                          <w:sz w:val="28"/>
                        </w:rPr>
                        <w:t>Conditioning Factors/Memories</w:t>
                      </w:r>
                    </w:p>
                    <w:p w14:paraId="7A52A1DF" w14:textId="77777777" w:rsidR="007848F2" w:rsidRDefault="007848F2"/>
                  </w:txbxContent>
                </v:textbox>
              </v:shape>
            </w:pict>
          </mc:Fallback>
        </mc:AlternateContent>
      </w:r>
    </w:p>
    <w:p w14:paraId="5DEBB29E" w14:textId="737625F2"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72BDF8BE" w14:textId="286C854E" w:rsidR="00302BD0" w:rsidRDefault="007848F2"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80768" behindDoc="0" locked="0" layoutInCell="1" allowOverlap="1" wp14:anchorId="6642C49F" wp14:editId="7D6FD0F6">
                <wp:simplePos x="0" y="0"/>
                <wp:positionH relativeFrom="column">
                  <wp:posOffset>3886200</wp:posOffset>
                </wp:positionH>
                <wp:positionV relativeFrom="paragraph">
                  <wp:posOffset>139065</wp:posOffset>
                </wp:positionV>
                <wp:extent cx="0" cy="464820"/>
                <wp:effectExtent l="76200" t="38100" r="57150" b="11430"/>
                <wp:wrapNone/>
                <wp:docPr id="31" name="Straight Arrow Connector 31"/>
                <wp:cNvGraphicFramePr/>
                <a:graphic xmlns:a="http://schemas.openxmlformats.org/drawingml/2006/main">
                  <a:graphicData uri="http://schemas.microsoft.com/office/word/2010/wordprocessingShape">
                    <wps:wsp>
                      <wps:cNvCnPr/>
                      <wps:spPr>
                        <a:xfrm flipV="1">
                          <a:off x="0" y="0"/>
                          <a:ext cx="0" cy="4648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B3D228" id="_x0000_t32" coordsize="21600,21600" o:spt="32" o:oned="t" path="m,l21600,21600e" filled="f">
                <v:path arrowok="t" fillok="f" o:connecttype="none"/>
                <o:lock v:ext="edit" shapetype="t"/>
              </v:shapetype>
              <v:shape id="Straight Arrow Connector 31" o:spid="_x0000_s1026" type="#_x0000_t32" style="position:absolute;margin-left:306pt;margin-top:10.95pt;width:0;height:36.6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" strokecolor="black [3213]" strokeweight="1.5pt">
                <v:stroke endarrow="block" joinstyle="miter"/>
              </v:shape>
            </w:pict>
          </mc:Fallback>
        </mc:AlternateContent>
      </w: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8720" behindDoc="0" locked="0" layoutInCell="1" allowOverlap="1" wp14:anchorId="19A8605C" wp14:editId="5E6305F1">
                <wp:simplePos x="0" y="0"/>
                <wp:positionH relativeFrom="column">
                  <wp:posOffset>2849880</wp:posOffset>
                </wp:positionH>
                <wp:positionV relativeFrom="paragraph">
                  <wp:posOffset>139065</wp:posOffset>
                </wp:positionV>
                <wp:extent cx="0" cy="411480"/>
                <wp:effectExtent l="76200" t="38100" r="57150" b="26670"/>
                <wp:wrapNone/>
                <wp:docPr id="29" name="Straight Arrow Connector 29"/>
                <wp:cNvGraphicFramePr/>
                <a:graphic xmlns:a="http://schemas.openxmlformats.org/drawingml/2006/main">
                  <a:graphicData uri="http://schemas.microsoft.com/office/word/2010/wordprocessingShape">
                    <wps:wsp>
                      <wps:cNvCnPr/>
                      <wps:spPr>
                        <a:xfrm flipV="1">
                          <a:off x="0" y="0"/>
                          <a:ext cx="0" cy="4114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7DE457" id="Straight Arrow Connector 29" o:spid="_x0000_s1026" type="#_x0000_t32" style="position:absolute;margin-left:224.4pt;margin-top:10.95pt;width:0;height:32.4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" strokecolor="black [3213]" strokeweight="1.5pt">
                <v:stroke endarrow="block" joinstyle="miter"/>
              </v:shape>
            </w:pict>
          </mc:Fallback>
        </mc:AlternateContent>
      </w: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6672" behindDoc="0" locked="0" layoutInCell="1" allowOverlap="1" wp14:anchorId="6990FD22" wp14:editId="0996EB18">
                <wp:simplePos x="0" y="0"/>
                <wp:positionH relativeFrom="column">
                  <wp:posOffset>1988820</wp:posOffset>
                </wp:positionH>
                <wp:positionV relativeFrom="paragraph">
                  <wp:posOffset>139065</wp:posOffset>
                </wp:positionV>
                <wp:extent cx="0" cy="464820"/>
                <wp:effectExtent l="76200" t="38100" r="57150" b="11430"/>
                <wp:wrapNone/>
                <wp:docPr id="27" name="Straight Arrow Connector 27"/>
                <wp:cNvGraphicFramePr/>
                <a:graphic xmlns:a="http://schemas.openxmlformats.org/drawingml/2006/main">
                  <a:graphicData uri="http://schemas.microsoft.com/office/word/2010/wordprocessingShape">
                    <wps:wsp>
                      <wps:cNvCnPr/>
                      <wps:spPr>
                        <a:xfrm flipV="1">
                          <a:off x="0" y="0"/>
                          <a:ext cx="0" cy="4648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C4ED93" id="Straight Arrow Connector 27" o:spid="_x0000_s1026" type="#_x0000_t32" style="position:absolute;margin-left:156.6pt;margin-top:10.95pt;width:0;height:36.6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" strokecolor="black [3213]" strokeweight="1.5pt">
                <v:stroke endarrow="block" joinstyle="miter"/>
              </v:shape>
            </w:pict>
          </mc:Fallback>
        </mc:AlternateContent>
      </w:r>
    </w:p>
    <w:p w14:paraId="7E1D49AE" w14:textId="572D3509" w:rsidR="00302BD0" w:rsidRDefault="007848F2"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9744" behindDoc="0" locked="0" layoutInCell="1" allowOverlap="1" wp14:anchorId="7C586C9D" wp14:editId="773F268F">
                <wp:simplePos x="0" y="0"/>
                <wp:positionH relativeFrom="column">
                  <wp:posOffset>3360420</wp:posOffset>
                </wp:positionH>
                <wp:positionV relativeFrom="paragraph">
                  <wp:posOffset>36830</wp:posOffset>
                </wp:positionV>
                <wp:extent cx="0" cy="396240"/>
                <wp:effectExtent l="57150" t="0" r="57150" b="41910"/>
                <wp:wrapNone/>
                <wp:docPr id="30" name="Straight Arrow Connector 30"/>
                <wp:cNvGraphicFramePr/>
                <a:graphic xmlns:a="http://schemas.openxmlformats.org/drawingml/2006/main">
                  <a:graphicData uri="http://schemas.microsoft.com/office/word/2010/wordprocessingShape">
                    <wps:wsp>
                      <wps:cNvCnPr/>
                      <wps:spPr>
                        <a:xfrm>
                          <a:off x="0" y="0"/>
                          <a:ext cx="0" cy="39624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B8CADA" id="Straight Arrow Connector 30" o:spid="_x0000_s1026" type="#_x0000_t32" style="position:absolute;margin-left:264.6pt;margin-top:2.9pt;width:0;height:31.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" strokecolor="black [3213]" strokeweight="2.25pt">
                <v:stroke endarrow="block" joinstyle="miter"/>
              </v:shape>
            </w:pict>
          </mc:Fallback>
        </mc:AlternateContent>
      </w: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7696" behindDoc="0" locked="0" layoutInCell="1" allowOverlap="1" wp14:anchorId="4A07318F" wp14:editId="1D1B1CD2">
                <wp:simplePos x="0" y="0"/>
                <wp:positionH relativeFrom="column">
                  <wp:posOffset>2369820</wp:posOffset>
                </wp:positionH>
                <wp:positionV relativeFrom="paragraph">
                  <wp:posOffset>36830</wp:posOffset>
                </wp:positionV>
                <wp:extent cx="0" cy="396240"/>
                <wp:effectExtent l="76200" t="0" r="57150" b="60960"/>
                <wp:wrapNone/>
                <wp:docPr id="28" name="Straight Arrow Connector 28"/>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1DE6CB" id="Straight Arrow Connector 28" o:spid="_x0000_s1026" type="#_x0000_t32" style="position:absolute;margin-left:186.6pt;margin-top:2.9pt;width:0;height:31.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" strokecolor="black [3213]" strokeweight="1.5pt">
                <v:stroke endarrow="block" joinstyle="miter"/>
              </v:shape>
            </w:pict>
          </mc:Fallback>
        </mc:AlternateContent>
      </w:r>
    </w:p>
    <w:p w14:paraId="5E0A0304"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65904BDF" w14:textId="4C82B3B5"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1855BEFA" w14:textId="4D350CBB" w:rsidR="00302BD0" w:rsidRDefault="00F27DB3"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0288" behindDoc="0" locked="0" layoutInCell="1" allowOverlap="1" wp14:anchorId="6A83DCD0" wp14:editId="59E51205">
                <wp:simplePos x="0" y="0"/>
                <wp:positionH relativeFrom="column">
                  <wp:posOffset>320040</wp:posOffset>
                </wp:positionH>
                <wp:positionV relativeFrom="paragraph">
                  <wp:posOffset>28575</wp:posOffset>
                </wp:positionV>
                <wp:extent cx="5341620" cy="2606040"/>
                <wp:effectExtent l="0" t="0" r="11430" b="22860"/>
                <wp:wrapNone/>
                <wp:docPr id="6" name="Oval 6"/>
                <wp:cNvGraphicFramePr/>
                <a:graphic xmlns:a="http://schemas.openxmlformats.org/drawingml/2006/main">
                  <a:graphicData uri="http://schemas.microsoft.com/office/word/2010/wordprocessingShape">
                    <wps:wsp>
                      <wps:cNvSpPr/>
                      <wps:spPr>
                        <a:xfrm>
                          <a:off x="0" y="0"/>
                          <a:ext cx="5341620" cy="260604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ABC8C" id="Oval 6" o:spid="_x0000_s1026" style="position:absolute;margin-left:25.2pt;margin-top:2.25pt;width:420.6pt;height:20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" filled="f" strokecolor="#1f3763 [1604]" strokeweight="1.5pt">
                <v:stroke joinstyle="miter"/>
              </v:oval>
            </w:pict>
          </mc:Fallback>
        </mc:AlternateContent>
      </w:r>
    </w:p>
    <w:p w14:paraId="197621AA" w14:textId="3C290877" w:rsidR="00302BD0" w:rsidRDefault="007B473F"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2336" behindDoc="0" locked="0" layoutInCell="1" allowOverlap="1" wp14:anchorId="5181033A" wp14:editId="43BC4678">
                <wp:simplePos x="0" y="0"/>
                <wp:positionH relativeFrom="column">
                  <wp:posOffset>3360420</wp:posOffset>
                </wp:positionH>
                <wp:positionV relativeFrom="paragraph">
                  <wp:posOffset>116205</wp:posOffset>
                </wp:positionV>
                <wp:extent cx="1165860" cy="31242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65860" cy="312420"/>
                        </a:xfrm>
                        <a:prstGeom prst="rect">
                          <a:avLst/>
                        </a:prstGeom>
                        <a:solidFill>
                          <a:schemeClr val="lt1"/>
                        </a:solidFill>
                        <a:ln w="6350">
                          <a:noFill/>
                        </a:ln>
                      </wps:spPr>
                      <wps:txbx>
                        <w:txbxContent>
                          <w:p w14:paraId="1E4F0156" w14:textId="7B6FB892" w:rsidR="00F27DB3" w:rsidRPr="00FD5286" w:rsidRDefault="00F27DB3">
                            <w:pPr>
                              <w:rPr>
                                <w:b/>
                                <w:bCs/>
                                <w:i/>
                                <w:iCs/>
                                <w:sz w:val="28"/>
                                <w:szCs w:val="28"/>
                              </w:rPr>
                            </w:pPr>
                            <w:r w:rsidRPr="00FD5286">
                              <w:rPr>
                                <w:b/>
                                <w:bCs/>
                                <w:i/>
                                <w:iCs/>
                              </w:rPr>
                              <w:t>PERCEPTION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1033A" id="Text Box 9" o:spid="_x0000_s1029" type="#_x0000_t202" style="position:absolute;left:0;text-align:left;margin-left:264.6pt;margin-top:9.15pt;width:91.8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" fillcolor="white [3201]" stroked="f" strokeweight=".5pt">
                <v:textbox>
                  <w:txbxContent>
                    <w:p w14:paraId="1E4F0156" w14:textId="7B6FB892" w:rsidR="00F27DB3" w:rsidRPr="00FD5286" w:rsidRDefault="00F27DB3">
                      <w:pPr>
                        <w:rPr>
                          <w:b/>
                          <w:bCs/>
                          <w:i/>
                          <w:iCs/>
                          <w:sz w:val="28"/>
                          <w:szCs w:val="28"/>
                        </w:rPr>
                      </w:pPr>
                      <w:r w:rsidRPr="00FD5286">
                        <w:rPr>
                          <w:b/>
                          <w:bCs/>
                          <w:i/>
                          <w:iCs/>
                        </w:rPr>
                        <w:t>PERCEPTION</w:t>
                      </w:r>
                    </w:p>
                  </w:txbxContent>
                </v:textbox>
              </v:shape>
            </w:pict>
          </mc:Fallback>
        </mc:AlternateContent>
      </w: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1312" behindDoc="0" locked="0" layoutInCell="1" allowOverlap="1" wp14:anchorId="0A079FB8" wp14:editId="2535A107">
                <wp:simplePos x="0" y="0"/>
                <wp:positionH relativeFrom="column">
                  <wp:posOffset>1607820</wp:posOffset>
                </wp:positionH>
                <wp:positionV relativeFrom="paragraph">
                  <wp:posOffset>139065</wp:posOffset>
                </wp:positionV>
                <wp:extent cx="891540" cy="312420"/>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891540" cy="312420"/>
                        </a:xfrm>
                        <a:prstGeom prst="rect">
                          <a:avLst/>
                        </a:prstGeom>
                        <a:solidFill>
                          <a:schemeClr val="lt1"/>
                        </a:solidFill>
                        <a:ln w="6350">
                          <a:noFill/>
                        </a:ln>
                      </wps:spPr>
                      <wps:txbx>
                        <w:txbxContent>
                          <w:p w14:paraId="702E1803" w14:textId="1487C825" w:rsidR="00F27DB3" w:rsidRPr="00FD5286" w:rsidRDefault="00F27DB3">
                            <w:pPr>
                              <w:rPr>
                                <w:b/>
                                <w:bCs/>
                                <w:i/>
                                <w:iCs/>
                              </w:rPr>
                            </w:pPr>
                            <w:r w:rsidRPr="00FD5286">
                              <w:rPr>
                                <w:b/>
                                <w:bCs/>
                                <w:i/>
                                <w:iCs/>
                              </w:rPr>
                              <w:t>FEELING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79FB8" id="Text Box 8" o:spid="_x0000_s1030" type="#_x0000_t202" style="position:absolute;left:0;text-align:left;margin-left:126.6pt;margin-top:10.95pt;width:70.2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" fillcolor="white [3201]" stroked="f" strokeweight=".5pt">
                <v:textbox>
                  <w:txbxContent>
                    <w:p w14:paraId="702E1803" w14:textId="1487C825" w:rsidR="00F27DB3" w:rsidRPr="00FD5286" w:rsidRDefault="00F27DB3">
                      <w:pPr>
                        <w:rPr>
                          <w:b/>
                          <w:bCs/>
                          <w:i/>
                          <w:iCs/>
                        </w:rPr>
                      </w:pPr>
                      <w:r w:rsidRPr="00FD5286">
                        <w:rPr>
                          <w:b/>
                          <w:bCs/>
                          <w:i/>
                          <w:iCs/>
                        </w:rPr>
                        <w:t>FEELING</w:t>
                      </w:r>
                    </w:p>
                  </w:txbxContent>
                </v:textbox>
              </v:shape>
            </w:pict>
          </mc:Fallback>
        </mc:AlternateContent>
      </w:r>
    </w:p>
    <w:p w14:paraId="75A252C2" w14:textId="322FEE5A" w:rsidR="00302BD0" w:rsidRDefault="007B473F"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3360" behindDoc="0" locked="0" layoutInCell="1" allowOverlap="1" wp14:anchorId="74A125F9" wp14:editId="3B407EF6">
                <wp:simplePos x="0" y="0"/>
                <wp:positionH relativeFrom="column">
                  <wp:posOffset>2575560</wp:posOffset>
                </wp:positionH>
                <wp:positionV relativeFrom="paragraph">
                  <wp:posOffset>99060</wp:posOffset>
                </wp:positionV>
                <wp:extent cx="739140" cy="0"/>
                <wp:effectExtent l="38100" t="76200" r="22860" b="95250"/>
                <wp:wrapNone/>
                <wp:docPr id="12" name="Straight Arrow Connector 12"/>
                <wp:cNvGraphicFramePr/>
                <a:graphic xmlns:a="http://schemas.openxmlformats.org/drawingml/2006/main">
                  <a:graphicData uri="http://schemas.microsoft.com/office/word/2010/wordprocessingShape">
                    <wps:wsp>
                      <wps:cNvCnPr/>
                      <wps:spPr>
                        <a:xfrm>
                          <a:off x="0" y="0"/>
                          <a:ext cx="739140"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82C550" id="Straight Arrow Connector 12" o:spid="_x0000_s1026" type="#_x0000_t32" style="position:absolute;margin-left:202.8pt;margin-top:7.8pt;width:58.2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" strokecolor="black [3213]" strokeweight="1.5pt">
                <v:stroke startarrow="block" endarrow="block" joinstyle="miter"/>
              </v:shape>
            </w:pict>
          </mc:Fallback>
        </mc:AlternateContent>
      </w:r>
    </w:p>
    <w:p w14:paraId="1973CCD2" w14:textId="4A121156"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3A57CB40"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597A8EAB"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4D277ADF" w14:textId="37CCEECD" w:rsidR="00302BD0" w:rsidRDefault="007848F2"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3600" behindDoc="0" locked="0" layoutInCell="1" allowOverlap="1" wp14:anchorId="4BF1FC66" wp14:editId="7ED2220F">
                <wp:simplePos x="0" y="0"/>
                <wp:positionH relativeFrom="column">
                  <wp:posOffset>4244340</wp:posOffset>
                </wp:positionH>
                <wp:positionV relativeFrom="paragraph">
                  <wp:posOffset>117475</wp:posOffset>
                </wp:positionV>
                <wp:extent cx="464820" cy="396240"/>
                <wp:effectExtent l="38100" t="38100" r="30480" b="22860"/>
                <wp:wrapNone/>
                <wp:docPr id="23" name="Straight Arrow Connector 23"/>
                <wp:cNvGraphicFramePr/>
                <a:graphic xmlns:a="http://schemas.openxmlformats.org/drawingml/2006/main">
                  <a:graphicData uri="http://schemas.microsoft.com/office/word/2010/wordprocessingShape">
                    <wps:wsp>
                      <wps:cNvCnPr/>
                      <wps:spPr>
                        <a:xfrm flipH="1" flipV="1">
                          <a:off x="0" y="0"/>
                          <a:ext cx="464820" cy="3962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B0FFD" id="Straight Arrow Connector 23" o:spid="_x0000_s1026" type="#_x0000_t32" style="position:absolute;margin-left:334.2pt;margin-top:9.25pt;width:36.6pt;height:31.2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" strokecolor="black [3213]" strokeweight="1.5pt">
                <v:stroke endarrow="block" joinstyle="miter"/>
              </v:shape>
            </w:pict>
          </mc:Fallback>
        </mc:AlternateContent>
      </w:r>
      <w:r w:rsidR="00FD5286">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9504" behindDoc="0" locked="0" layoutInCell="1" allowOverlap="1" wp14:anchorId="0DEC7CDB" wp14:editId="5AC75923">
                <wp:simplePos x="0" y="0"/>
                <wp:positionH relativeFrom="column">
                  <wp:posOffset>1181100</wp:posOffset>
                </wp:positionH>
                <wp:positionV relativeFrom="paragraph">
                  <wp:posOffset>155575</wp:posOffset>
                </wp:positionV>
                <wp:extent cx="495300" cy="358140"/>
                <wp:effectExtent l="0" t="38100" r="57150" b="22860"/>
                <wp:wrapNone/>
                <wp:docPr id="19" name="Straight Arrow Connector 19"/>
                <wp:cNvGraphicFramePr/>
                <a:graphic xmlns:a="http://schemas.openxmlformats.org/drawingml/2006/main">
                  <a:graphicData uri="http://schemas.microsoft.com/office/word/2010/wordprocessingShape">
                    <wps:wsp>
                      <wps:cNvCnPr/>
                      <wps:spPr>
                        <a:xfrm flipV="1">
                          <a:off x="0" y="0"/>
                          <a:ext cx="495300" cy="3581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330C49" id="Straight Arrow Connector 19" o:spid="_x0000_s1026" type="#_x0000_t32" style="position:absolute;margin-left:93pt;margin-top:12.25pt;width:39pt;height:28.2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" strokecolor="black [3213]" strokeweight="1.5pt">
                <v:stroke endarrow="block" joinstyle="miter"/>
              </v:shape>
            </w:pict>
          </mc:Fallback>
        </mc:AlternateContent>
      </w:r>
    </w:p>
    <w:p w14:paraId="186717E5" w14:textId="417ABB58" w:rsidR="00302BD0" w:rsidRDefault="007B473F"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0528" behindDoc="0" locked="0" layoutInCell="1" allowOverlap="1" wp14:anchorId="281980E9" wp14:editId="0909EE50">
                <wp:simplePos x="0" y="0"/>
                <wp:positionH relativeFrom="column">
                  <wp:posOffset>1889760</wp:posOffset>
                </wp:positionH>
                <wp:positionV relativeFrom="paragraph">
                  <wp:posOffset>147320</wp:posOffset>
                </wp:positionV>
                <wp:extent cx="480060" cy="548640"/>
                <wp:effectExtent l="0" t="38100" r="53340" b="22860"/>
                <wp:wrapNone/>
                <wp:docPr id="20" name="Straight Arrow Connector 20"/>
                <wp:cNvGraphicFramePr/>
                <a:graphic xmlns:a="http://schemas.openxmlformats.org/drawingml/2006/main">
                  <a:graphicData uri="http://schemas.microsoft.com/office/word/2010/wordprocessingShape">
                    <wps:wsp>
                      <wps:cNvCnPr/>
                      <wps:spPr>
                        <a:xfrm flipV="1">
                          <a:off x="0" y="0"/>
                          <a:ext cx="480060" cy="5486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DCAEF" id="Straight Arrow Connector 20" o:spid="_x0000_s1026" type="#_x0000_t32" style="position:absolute;margin-left:148.8pt;margin-top:11.6pt;width:37.8pt;height:43.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" strokecolor="black [3213]" strokeweight="1.5pt">
                <v:stroke endarrow="block" joinstyle="miter"/>
              </v:shape>
            </w:pict>
          </mc:Fallback>
        </mc:AlternateContent>
      </w:r>
      <w:r w:rsidR="007848F2">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2576" behindDoc="0" locked="0" layoutInCell="1" allowOverlap="1" wp14:anchorId="3E5EAC0D" wp14:editId="14308F2D">
                <wp:simplePos x="0" y="0"/>
                <wp:positionH relativeFrom="column">
                  <wp:posOffset>3695700</wp:posOffset>
                </wp:positionH>
                <wp:positionV relativeFrom="paragraph">
                  <wp:posOffset>145415</wp:posOffset>
                </wp:positionV>
                <wp:extent cx="487680" cy="510540"/>
                <wp:effectExtent l="38100" t="38100" r="26670" b="22860"/>
                <wp:wrapNone/>
                <wp:docPr id="22" name="Straight Arrow Connector 22"/>
                <wp:cNvGraphicFramePr/>
                <a:graphic xmlns:a="http://schemas.openxmlformats.org/drawingml/2006/main">
                  <a:graphicData uri="http://schemas.microsoft.com/office/word/2010/wordprocessingShape">
                    <wps:wsp>
                      <wps:cNvCnPr/>
                      <wps:spPr>
                        <a:xfrm flipH="1" flipV="1">
                          <a:off x="0" y="0"/>
                          <a:ext cx="487680" cy="5105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BD759" id="Straight Arrow Connector 22" o:spid="_x0000_s1026" type="#_x0000_t32" style="position:absolute;margin-left:291pt;margin-top:11.45pt;width:38.4pt;height:40.2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" strokecolor="black [3213]" strokeweight="1.5pt">
                <v:stroke endarrow="block" joinstyle="miter"/>
              </v:shape>
            </w:pict>
          </mc:Fallback>
        </mc:AlternateContent>
      </w:r>
    </w:p>
    <w:p w14:paraId="66BB9264" w14:textId="171FFEB2" w:rsidR="00302BD0" w:rsidRDefault="007848F2"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1552" behindDoc="0" locked="0" layoutInCell="1" allowOverlap="1" wp14:anchorId="1F40D49E" wp14:editId="53415686">
                <wp:simplePos x="0" y="0"/>
                <wp:positionH relativeFrom="column">
                  <wp:posOffset>3002280</wp:posOffset>
                </wp:positionH>
                <wp:positionV relativeFrom="paragraph">
                  <wp:posOffset>12700</wp:posOffset>
                </wp:positionV>
                <wp:extent cx="0" cy="609600"/>
                <wp:effectExtent l="76200" t="38100" r="57150" b="19050"/>
                <wp:wrapNone/>
                <wp:docPr id="21" name="Straight Arrow Connector 21"/>
                <wp:cNvGraphicFramePr/>
                <a:graphic xmlns:a="http://schemas.openxmlformats.org/drawingml/2006/main">
                  <a:graphicData uri="http://schemas.microsoft.com/office/word/2010/wordprocessingShape">
                    <wps:wsp>
                      <wps:cNvCnPr/>
                      <wps:spPr>
                        <a:xfrm flipV="1">
                          <a:off x="0" y="0"/>
                          <a:ext cx="0" cy="609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6C2138" id="Straight Arrow Connector 21" o:spid="_x0000_s1026" type="#_x0000_t32" style="position:absolute;margin-left:236.4pt;margin-top:1pt;width:0;height:48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" strokecolor="black [3213]" strokeweight="1.5pt">
                <v:stroke endarrow="block" joinstyle="miter"/>
              </v:shape>
            </w:pict>
          </mc:Fallback>
        </mc:AlternateContent>
      </w:r>
      <w:r w:rsidR="00FD5286">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8480" behindDoc="0" locked="0" layoutInCell="1" allowOverlap="1" wp14:anchorId="3BA6E09A" wp14:editId="306EE9D0">
                <wp:simplePos x="0" y="0"/>
                <wp:positionH relativeFrom="column">
                  <wp:posOffset>4381500</wp:posOffset>
                </wp:positionH>
                <wp:positionV relativeFrom="paragraph">
                  <wp:posOffset>172720</wp:posOffset>
                </wp:positionV>
                <wp:extent cx="1043940" cy="25146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1043940" cy="251460"/>
                        </a:xfrm>
                        <a:prstGeom prst="rect">
                          <a:avLst/>
                        </a:prstGeom>
                        <a:solidFill>
                          <a:schemeClr val="lt1"/>
                        </a:solidFill>
                        <a:ln w="6350">
                          <a:noFill/>
                        </a:ln>
                      </wps:spPr>
                      <wps:txbx>
                        <w:txbxContent>
                          <w:p w14:paraId="3491B339" w14:textId="780CD004" w:rsidR="00FD5286" w:rsidRPr="00FD5286" w:rsidRDefault="00FD5286">
                            <w:pPr>
                              <w:rPr>
                                <w:b/>
                                <w:bCs/>
                                <w:i/>
                                <w:iCs/>
                              </w:rPr>
                            </w:pPr>
                            <w:r>
                              <w:rPr>
                                <w:b/>
                                <w:bCs/>
                                <w:i/>
                                <w:iCs/>
                              </w:rPr>
                              <w:t>TOUCHING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A6E09A" id="Text Box 18" o:spid="_x0000_s1031" type="#_x0000_t202" style="position:absolute;left:0;text-align:left;margin-left:345pt;margin-top:13.6pt;width:82.2pt;height:19.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" fillcolor="white [3201]" stroked="f" strokeweight=".5pt">
                <v:textbox>
                  <w:txbxContent>
                    <w:p w14:paraId="3491B339" w14:textId="780CD004" w:rsidR="00FD5286" w:rsidRPr="00FD5286" w:rsidRDefault="00FD5286">
                      <w:pPr>
                        <w:rPr>
                          <w:b/>
                          <w:bCs/>
                          <w:i/>
                          <w:iCs/>
                        </w:rPr>
                      </w:pPr>
                      <w:r>
                        <w:rPr>
                          <w:b/>
                          <w:bCs/>
                          <w:i/>
                          <w:iCs/>
                        </w:rPr>
                        <w:t>TOUCHING</w:t>
                      </w:r>
                    </w:p>
                  </w:txbxContent>
                </v:textbox>
              </v:shape>
            </w:pict>
          </mc:Fallback>
        </mc:AlternateContent>
      </w:r>
      <w:r w:rsidR="00FD5286">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4384" behindDoc="0" locked="0" layoutInCell="1" allowOverlap="1" wp14:anchorId="29AA5D23" wp14:editId="3E321170">
                <wp:simplePos x="0" y="0"/>
                <wp:positionH relativeFrom="column">
                  <wp:posOffset>647700</wp:posOffset>
                </wp:positionH>
                <wp:positionV relativeFrom="paragraph">
                  <wp:posOffset>172720</wp:posOffset>
                </wp:positionV>
                <wp:extent cx="822960" cy="2514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22960" cy="251460"/>
                        </a:xfrm>
                        <a:prstGeom prst="rect">
                          <a:avLst/>
                        </a:prstGeom>
                        <a:solidFill>
                          <a:schemeClr val="lt1"/>
                        </a:solidFill>
                        <a:ln w="6350">
                          <a:noFill/>
                        </a:ln>
                      </wps:spPr>
                      <wps:txbx>
                        <w:txbxContent>
                          <w:p w14:paraId="3B1B36C7" w14:textId="06727865" w:rsidR="00FD5286" w:rsidRPr="00FD5286" w:rsidRDefault="00FD5286">
                            <w:pPr>
                              <w:rPr>
                                <w:b/>
                                <w:bCs/>
                                <w:i/>
                                <w:iCs/>
                              </w:rPr>
                            </w:pPr>
                            <w:r>
                              <w:rPr>
                                <w:b/>
                                <w:bCs/>
                                <w:i/>
                                <w:iCs/>
                              </w:rPr>
                              <w:t>SEEING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AA5D23" id="Text Box 13" o:spid="_x0000_s1032" type="#_x0000_t202" style="position:absolute;left:0;text-align:left;margin-left:51pt;margin-top:13.6pt;width:64.8pt;height:19.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" fillcolor="white [3201]" stroked="f" strokeweight=".5pt">
                <v:textbox>
                  <w:txbxContent>
                    <w:p w14:paraId="3B1B36C7" w14:textId="06727865" w:rsidR="00FD5286" w:rsidRPr="00FD5286" w:rsidRDefault="00FD5286">
                      <w:pPr>
                        <w:rPr>
                          <w:b/>
                          <w:bCs/>
                          <w:i/>
                          <w:iCs/>
                        </w:rPr>
                      </w:pPr>
                      <w:r>
                        <w:rPr>
                          <w:b/>
                          <w:bCs/>
                          <w:i/>
                          <w:iCs/>
                        </w:rPr>
                        <w:t>SEEING</w:t>
                      </w:r>
                    </w:p>
                  </w:txbxContent>
                </v:textbox>
              </v:shape>
            </w:pict>
          </mc:Fallback>
        </mc:AlternateContent>
      </w:r>
    </w:p>
    <w:p w14:paraId="2A6507E1"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788D9F6C" w14:textId="6E1A7FEC"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21438498" w14:textId="2E5150EB" w:rsidR="00302BD0" w:rsidRDefault="007B473F"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5408" behindDoc="0" locked="0" layoutInCell="1" allowOverlap="1" wp14:anchorId="10991FDE" wp14:editId="6B2C78D0">
                <wp:simplePos x="0" y="0"/>
                <wp:positionH relativeFrom="column">
                  <wp:posOffset>1272540</wp:posOffset>
                </wp:positionH>
                <wp:positionV relativeFrom="paragraph">
                  <wp:posOffset>110490</wp:posOffset>
                </wp:positionV>
                <wp:extent cx="906780" cy="297180"/>
                <wp:effectExtent l="0" t="0" r="7620" b="7620"/>
                <wp:wrapNone/>
                <wp:docPr id="14" name="Text Box 14"/>
                <wp:cNvGraphicFramePr/>
                <a:graphic xmlns:a="http://schemas.openxmlformats.org/drawingml/2006/main">
                  <a:graphicData uri="http://schemas.microsoft.com/office/word/2010/wordprocessingShape">
                    <wps:wsp>
                      <wps:cNvSpPr txBox="1"/>
                      <wps:spPr>
                        <a:xfrm>
                          <a:off x="0" y="0"/>
                          <a:ext cx="906780" cy="297180"/>
                        </a:xfrm>
                        <a:prstGeom prst="rect">
                          <a:avLst/>
                        </a:prstGeom>
                        <a:solidFill>
                          <a:schemeClr val="lt1"/>
                        </a:solidFill>
                        <a:ln w="6350">
                          <a:noFill/>
                        </a:ln>
                      </wps:spPr>
                      <wps:txbx>
                        <w:txbxContent>
                          <w:p w14:paraId="0C2D3AB6" w14:textId="5C1072A8" w:rsidR="00FD5286" w:rsidRPr="00FD5286" w:rsidRDefault="00FD5286">
                            <w:pPr>
                              <w:rPr>
                                <w:b/>
                                <w:bCs/>
                                <w:i/>
                                <w:iCs/>
                              </w:rPr>
                            </w:pPr>
                            <w:r>
                              <w:rPr>
                                <w:b/>
                                <w:bCs/>
                                <w:i/>
                                <w:iCs/>
                              </w:rPr>
                              <w:t>HEARING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991FDE" id="Text Box 14" o:spid="_x0000_s1033" type="#_x0000_t202" style="position:absolute;left:0;text-align:left;margin-left:100.2pt;margin-top:8.7pt;width:71.4pt;height:23.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" fillcolor="white [3201]" stroked="f" strokeweight=".5pt">
                <v:textbox>
                  <w:txbxContent>
                    <w:p w14:paraId="0C2D3AB6" w14:textId="5C1072A8" w:rsidR="00FD5286" w:rsidRPr="00FD5286" w:rsidRDefault="00FD5286">
                      <w:pPr>
                        <w:rPr>
                          <w:b/>
                          <w:bCs/>
                          <w:i/>
                          <w:iCs/>
                        </w:rPr>
                      </w:pPr>
                      <w:r>
                        <w:rPr>
                          <w:b/>
                          <w:bCs/>
                          <w:i/>
                          <w:iCs/>
                        </w:rPr>
                        <w:t>HEARING</w:t>
                      </w:r>
                    </w:p>
                  </w:txbxContent>
                </v:textbox>
              </v:shape>
            </w:pict>
          </mc:Fallback>
        </mc:AlternateContent>
      </w:r>
      <w:r w:rsidR="00FD5286">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7456" behindDoc="0" locked="0" layoutInCell="1" allowOverlap="1" wp14:anchorId="4D122A05" wp14:editId="5F393875">
                <wp:simplePos x="0" y="0"/>
                <wp:positionH relativeFrom="column">
                  <wp:posOffset>3886200</wp:posOffset>
                </wp:positionH>
                <wp:positionV relativeFrom="paragraph">
                  <wp:posOffset>59690</wp:posOffset>
                </wp:positionV>
                <wp:extent cx="929640" cy="281940"/>
                <wp:effectExtent l="0" t="0" r="3810" b="3810"/>
                <wp:wrapNone/>
                <wp:docPr id="17" name="Text Box 17"/>
                <wp:cNvGraphicFramePr/>
                <a:graphic xmlns:a="http://schemas.openxmlformats.org/drawingml/2006/main">
                  <a:graphicData uri="http://schemas.microsoft.com/office/word/2010/wordprocessingShape">
                    <wps:wsp>
                      <wps:cNvSpPr txBox="1"/>
                      <wps:spPr>
                        <a:xfrm>
                          <a:off x="0" y="0"/>
                          <a:ext cx="929640" cy="281940"/>
                        </a:xfrm>
                        <a:prstGeom prst="rect">
                          <a:avLst/>
                        </a:prstGeom>
                        <a:solidFill>
                          <a:schemeClr val="lt1"/>
                        </a:solidFill>
                        <a:ln w="6350">
                          <a:noFill/>
                        </a:ln>
                      </wps:spPr>
                      <wps:txbx>
                        <w:txbxContent>
                          <w:p w14:paraId="03FB3B84" w14:textId="22953B5C" w:rsidR="00FD5286" w:rsidRPr="00FD5286" w:rsidRDefault="00FD5286">
                            <w:pPr>
                              <w:rPr>
                                <w:b/>
                                <w:bCs/>
                                <w:i/>
                                <w:iCs/>
                              </w:rPr>
                            </w:pPr>
                            <w:r>
                              <w:rPr>
                                <w:b/>
                                <w:bCs/>
                                <w:i/>
                                <w:iCs/>
                              </w:rPr>
                              <w:t>TASTING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22A05" id="Text Box 17" o:spid="_x0000_s1034" type="#_x0000_t202" style="position:absolute;left:0;text-align:left;margin-left:306pt;margin-top:4.7pt;width:73.2pt;height:22.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" fillcolor="white [3201]" stroked="f" strokeweight=".5pt">
                <v:textbox>
                  <w:txbxContent>
                    <w:p w14:paraId="03FB3B84" w14:textId="22953B5C" w:rsidR="00FD5286" w:rsidRPr="00FD5286" w:rsidRDefault="00FD5286">
                      <w:pPr>
                        <w:rPr>
                          <w:b/>
                          <w:bCs/>
                          <w:i/>
                          <w:iCs/>
                        </w:rPr>
                      </w:pPr>
                      <w:r>
                        <w:rPr>
                          <w:b/>
                          <w:bCs/>
                          <w:i/>
                          <w:iCs/>
                        </w:rPr>
                        <w:t>TASTING</w:t>
                      </w:r>
                    </w:p>
                  </w:txbxContent>
                </v:textbox>
              </v:shape>
            </w:pict>
          </mc:Fallback>
        </mc:AlternateContent>
      </w:r>
    </w:p>
    <w:p w14:paraId="3197068E" w14:textId="4BD46E25" w:rsidR="00302BD0" w:rsidRDefault="00FD5286"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66432" behindDoc="0" locked="0" layoutInCell="1" allowOverlap="1" wp14:anchorId="2F926C5E" wp14:editId="7099A7AE">
                <wp:simplePos x="0" y="0"/>
                <wp:positionH relativeFrom="column">
                  <wp:posOffset>2575560</wp:posOffset>
                </wp:positionH>
                <wp:positionV relativeFrom="paragraph">
                  <wp:posOffset>46990</wp:posOffset>
                </wp:positionV>
                <wp:extent cx="1013460" cy="25908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13460" cy="259080"/>
                        </a:xfrm>
                        <a:prstGeom prst="rect">
                          <a:avLst/>
                        </a:prstGeom>
                        <a:solidFill>
                          <a:schemeClr val="lt1"/>
                        </a:solidFill>
                        <a:ln w="6350">
                          <a:noFill/>
                        </a:ln>
                      </wps:spPr>
                      <wps:txbx>
                        <w:txbxContent>
                          <w:p w14:paraId="7690AF79" w14:textId="2AC4742E" w:rsidR="00FD5286" w:rsidRPr="00FD5286" w:rsidRDefault="00FD5286">
                            <w:pPr>
                              <w:rPr>
                                <w:b/>
                                <w:bCs/>
                                <w:i/>
                                <w:iCs/>
                              </w:rPr>
                            </w:pPr>
                            <w:r>
                              <w:rPr>
                                <w:b/>
                                <w:bCs/>
                                <w:i/>
                                <w:iCs/>
                              </w:rPr>
                              <w:t>SMELLING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926C5E" id="Text Box 16" o:spid="_x0000_s1035" type="#_x0000_t202" style="position:absolute;left:0;text-align:left;margin-left:202.8pt;margin-top:3.7pt;width:79.8pt;height:20.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" fillcolor="white [3201]" stroked="f" strokeweight=".5pt">
                <v:textbox>
                  <w:txbxContent>
                    <w:p w14:paraId="7690AF79" w14:textId="2AC4742E" w:rsidR="00FD5286" w:rsidRPr="00FD5286" w:rsidRDefault="00FD5286">
                      <w:pPr>
                        <w:rPr>
                          <w:b/>
                          <w:bCs/>
                          <w:i/>
                          <w:iCs/>
                        </w:rPr>
                      </w:pPr>
                      <w:r>
                        <w:rPr>
                          <w:b/>
                          <w:bCs/>
                          <w:i/>
                          <w:iCs/>
                        </w:rPr>
                        <w:t>SMELLING</w:t>
                      </w:r>
                    </w:p>
                  </w:txbxContent>
                </v:textbox>
              </v:shape>
            </w:pict>
          </mc:Fallback>
        </mc:AlternateContent>
      </w:r>
    </w:p>
    <w:p w14:paraId="70315CDA"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6E8BACBF"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627FB8AD" w14:textId="3F802CE4" w:rsidR="00302BD0" w:rsidRDefault="008F1AE7" w:rsidP="000205A8">
      <w:pPr>
        <w:widowControl/>
        <w:spacing w:line="100" w:lineRule="atLeast"/>
        <w:ind w:left="-720" w:right="-720"/>
        <w:jc w:val="both"/>
        <w:rPr>
          <w:rFonts w:asciiTheme="minorHAnsi" w:hAnsiTheme="minorHAnsi" w:cstheme="minorHAnsi"/>
          <w:b/>
          <w:kern w:val="0"/>
          <w:sz w:val="22"/>
          <w:szCs w:val="22"/>
          <w:lang w:eastAsia="ar-SA" w:bidi="ar-SA"/>
        </w:rPr>
      </w:pPr>
      <w:r>
        <w:rPr>
          <w:rFonts w:asciiTheme="minorHAnsi" w:hAnsiTheme="minorHAnsi" w:cstheme="minorHAnsi"/>
          <w:b/>
          <w:noProof/>
          <w:kern w:val="0"/>
          <w:sz w:val="22"/>
          <w:szCs w:val="22"/>
          <w:lang w:eastAsia="ar-SA" w:bidi="ar-SA"/>
        </w:rPr>
        <mc:AlternateContent>
          <mc:Choice Requires="wps">
            <w:drawing>
              <wp:anchor distT="0" distB="0" distL="114300" distR="114300" simplePos="0" relativeHeight="251674624" behindDoc="0" locked="0" layoutInCell="1" allowOverlap="1" wp14:anchorId="3CCA7809" wp14:editId="3240290F">
                <wp:simplePos x="0" y="0"/>
                <wp:positionH relativeFrom="column">
                  <wp:posOffset>1935480</wp:posOffset>
                </wp:positionH>
                <wp:positionV relativeFrom="paragraph">
                  <wp:posOffset>162560</wp:posOffset>
                </wp:positionV>
                <wp:extent cx="2484120" cy="411480"/>
                <wp:effectExtent l="0" t="0" r="0" b="7620"/>
                <wp:wrapNone/>
                <wp:docPr id="24" name="Text Box 24"/>
                <wp:cNvGraphicFramePr/>
                <a:graphic xmlns:a="http://schemas.openxmlformats.org/drawingml/2006/main">
                  <a:graphicData uri="http://schemas.microsoft.com/office/word/2010/wordprocessingShape">
                    <wps:wsp>
                      <wps:cNvSpPr txBox="1"/>
                      <wps:spPr>
                        <a:xfrm>
                          <a:off x="0" y="0"/>
                          <a:ext cx="2484120" cy="411480"/>
                        </a:xfrm>
                        <a:prstGeom prst="rect">
                          <a:avLst/>
                        </a:prstGeom>
                        <a:solidFill>
                          <a:schemeClr val="lt1"/>
                        </a:solidFill>
                        <a:ln w="6350">
                          <a:noFill/>
                        </a:ln>
                      </wps:spPr>
                      <wps:txbx>
                        <w:txbxContent>
                          <w:p w14:paraId="409378DF" w14:textId="3A527022" w:rsidR="007848F2" w:rsidRPr="007848F2" w:rsidRDefault="007848F2">
                            <w:pPr>
                              <w:rPr>
                                <w:b/>
                                <w:bCs/>
                                <w:i/>
                                <w:iCs/>
                                <w:sz w:val="28"/>
                                <w:szCs w:val="28"/>
                              </w:rPr>
                            </w:pPr>
                            <w:r>
                              <w:rPr>
                                <w:b/>
                                <w:bCs/>
                                <w:i/>
                                <w:iCs/>
                                <w:sz w:val="28"/>
                                <w:szCs w:val="28"/>
                              </w:rPr>
                              <w:t>SENSORY WORLD</w:t>
                            </w:r>
                            <w:r w:rsidR="007B473F">
                              <w:rPr>
                                <w:b/>
                                <w:bCs/>
                                <w:i/>
                                <w:iCs/>
                                <w:sz w:val="28"/>
                                <w:szCs w:val="28"/>
                              </w:rPr>
                              <w:t>--RUPA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A7809" id="Text Box 24" o:spid="_x0000_s1036" type="#_x0000_t202" style="position:absolute;left:0;text-align:left;margin-left:152.4pt;margin-top:12.8pt;width:195.6pt;height:3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" fillcolor="white [3201]" stroked="f" strokeweight=".5pt">
                <v:textbox>
                  <w:txbxContent>
                    <w:p w14:paraId="409378DF" w14:textId="3A527022" w:rsidR="007848F2" w:rsidRPr="007848F2" w:rsidRDefault="007848F2">
                      <w:pPr>
                        <w:rPr>
                          <w:b/>
                          <w:bCs/>
                          <w:i/>
                          <w:iCs/>
                          <w:sz w:val="28"/>
                          <w:szCs w:val="28"/>
                        </w:rPr>
                      </w:pPr>
                      <w:r>
                        <w:rPr>
                          <w:b/>
                          <w:bCs/>
                          <w:i/>
                          <w:iCs/>
                          <w:sz w:val="28"/>
                          <w:szCs w:val="28"/>
                        </w:rPr>
                        <w:t>SENSORY WORLD</w:t>
                      </w:r>
                      <w:r w:rsidR="007B473F">
                        <w:rPr>
                          <w:b/>
                          <w:bCs/>
                          <w:i/>
                          <w:iCs/>
                          <w:sz w:val="28"/>
                          <w:szCs w:val="28"/>
                        </w:rPr>
                        <w:t>--RUPA</w:t>
                      </w:r>
                    </w:p>
                  </w:txbxContent>
                </v:textbox>
              </v:shape>
            </w:pict>
          </mc:Fallback>
        </mc:AlternateContent>
      </w:r>
    </w:p>
    <w:p w14:paraId="240934CB" w14:textId="77777777" w:rsidR="00A666F1" w:rsidRDefault="008F1AE7" w:rsidP="008F1AE7">
      <w:pPr>
        <w:widowControl/>
        <w:spacing w:line="100" w:lineRule="atLeast"/>
        <w:ind w:left="-720" w:right="-720" w:firstLine="360"/>
        <w:jc w:val="both"/>
        <w:rPr>
          <w:rFonts w:asciiTheme="minorHAnsi" w:hAnsiTheme="minorHAnsi" w:cstheme="minorHAnsi"/>
          <w:bCs/>
          <w:kern w:val="0"/>
          <w:sz w:val="22"/>
          <w:szCs w:val="22"/>
          <w:lang w:eastAsia="ar-SA" w:bidi="ar-SA"/>
        </w:rPr>
      </w:pPr>
      <w:r>
        <w:rPr>
          <w:rFonts w:asciiTheme="minorHAnsi" w:hAnsiTheme="minorHAnsi" w:cstheme="minorHAnsi"/>
          <w:bCs/>
          <w:kern w:val="0"/>
          <w:sz w:val="22"/>
          <w:szCs w:val="22"/>
          <w:lang w:eastAsia="ar-SA" w:bidi="ar-SA"/>
        </w:rPr>
        <w:t xml:space="preserve">This interactive dynamic process is termed </w:t>
      </w:r>
      <w:r w:rsidRPr="008F1AE7">
        <w:rPr>
          <w:rFonts w:asciiTheme="minorHAnsi" w:hAnsiTheme="minorHAnsi" w:cstheme="minorHAnsi"/>
          <w:bCs/>
          <w:i/>
          <w:iCs/>
          <w:kern w:val="0"/>
          <w:sz w:val="22"/>
          <w:szCs w:val="22"/>
          <w:lang w:eastAsia="ar-SA" w:bidi="ar-SA"/>
        </w:rPr>
        <w:t>namarupa</w:t>
      </w:r>
      <w:r>
        <w:rPr>
          <w:rFonts w:asciiTheme="minorHAnsi" w:hAnsiTheme="minorHAnsi" w:cstheme="minorHAnsi"/>
          <w:bCs/>
          <w:kern w:val="0"/>
          <w:sz w:val="22"/>
          <w:szCs w:val="22"/>
          <w:lang w:eastAsia="ar-SA" w:bidi="ar-SA"/>
        </w:rPr>
        <w:t xml:space="preserve"> (nah-</w:t>
      </w:r>
      <w:proofErr w:type="spellStart"/>
      <w:r>
        <w:rPr>
          <w:rFonts w:asciiTheme="minorHAnsi" w:hAnsiTheme="minorHAnsi" w:cstheme="minorHAnsi"/>
          <w:bCs/>
          <w:kern w:val="0"/>
          <w:sz w:val="22"/>
          <w:szCs w:val="22"/>
          <w:lang w:eastAsia="ar-SA" w:bidi="ar-SA"/>
        </w:rPr>
        <w:t>mah</w:t>
      </w:r>
      <w:proofErr w:type="spellEnd"/>
      <w:r>
        <w:rPr>
          <w:rFonts w:asciiTheme="minorHAnsi" w:hAnsiTheme="minorHAnsi" w:cstheme="minorHAnsi"/>
          <w:bCs/>
          <w:kern w:val="0"/>
          <w:sz w:val="22"/>
          <w:szCs w:val="22"/>
          <w:lang w:eastAsia="ar-SA" w:bidi="ar-SA"/>
        </w:rPr>
        <w:t>-</w:t>
      </w:r>
      <w:proofErr w:type="spellStart"/>
      <w:r>
        <w:rPr>
          <w:rFonts w:asciiTheme="minorHAnsi" w:hAnsiTheme="minorHAnsi" w:cstheme="minorHAnsi"/>
          <w:bCs/>
          <w:kern w:val="0"/>
          <w:sz w:val="22"/>
          <w:szCs w:val="22"/>
          <w:lang w:eastAsia="ar-SA" w:bidi="ar-SA"/>
        </w:rPr>
        <w:t>roo-pah</w:t>
      </w:r>
      <w:proofErr w:type="spellEnd"/>
      <w:r>
        <w:rPr>
          <w:rFonts w:asciiTheme="minorHAnsi" w:hAnsiTheme="minorHAnsi" w:cstheme="minorHAnsi"/>
          <w:bCs/>
          <w:kern w:val="0"/>
          <w:sz w:val="22"/>
          <w:szCs w:val="22"/>
          <w:lang w:eastAsia="ar-SA" w:bidi="ar-SA"/>
        </w:rPr>
        <w:t xml:space="preserve">) in Pali, with </w:t>
      </w:r>
      <w:r w:rsidRPr="008F1AE7">
        <w:rPr>
          <w:rFonts w:asciiTheme="minorHAnsi" w:hAnsiTheme="minorHAnsi" w:cstheme="minorHAnsi"/>
          <w:bCs/>
          <w:i/>
          <w:iCs/>
          <w:kern w:val="0"/>
          <w:sz w:val="22"/>
          <w:szCs w:val="22"/>
          <w:lang w:eastAsia="ar-SA" w:bidi="ar-SA"/>
        </w:rPr>
        <w:t>nama</w:t>
      </w:r>
      <w:r>
        <w:rPr>
          <w:rFonts w:asciiTheme="minorHAnsi" w:hAnsiTheme="minorHAnsi" w:cstheme="minorHAnsi"/>
          <w:bCs/>
          <w:kern w:val="0"/>
          <w:sz w:val="22"/>
          <w:szCs w:val="22"/>
          <w:lang w:eastAsia="ar-SA" w:bidi="ar-SA"/>
        </w:rPr>
        <w:t xml:space="preserve"> representing the </w:t>
      </w:r>
      <w:r w:rsidRPr="008F1AE7">
        <w:rPr>
          <w:rFonts w:asciiTheme="minorHAnsi" w:hAnsiTheme="minorHAnsi" w:cstheme="minorHAnsi"/>
          <w:bCs/>
          <w:i/>
          <w:iCs/>
          <w:kern w:val="0"/>
          <w:sz w:val="22"/>
          <w:szCs w:val="22"/>
          <w:lang w:eastAsia="ar-SA" w:bidi="ar-SA"/>
        </w:rPr>
        <w:t xml:space="preserve">mental world </w:t>
      </w:r>
      <w:r>
        <w:rPr>
          <w:rFonts w:asciiTheme="minorHAnsi" w:hAnsiTheme="minorHAnsi" w:cstheme="minorHAnsi"/>
          <w:bCs/>
          <w:kern w:val="0"/>
          <w:sz w:val="22"/>
          <w:szCs w:val="22"/>
          <w:lang w:eastAsia="ar-SA" w:bidi="ar-SA"/>
        </w:rPr>
        <w:t xml:space="preserve">and </w:t>
      </w:r>
      <w:r w:rsidRPr="008F1AE7">
        <w:rPr>
          <w:rFonts w:asciiTheme="minorHAnsi" w:hAnsiTheme="minorHAnsi" w:cstheme="minorHAnsi"/>
          <w:bCs/>
          <w:i/>
          <w:iCs/>
          <w:kern w:val="0"/>
          <w:sz w:val="22"/>
          <w:szCs w:val="22"/>
          <w:lang w:eastAsia="ar-SA" w:bidi="ar-SA"/>
        </w:rPr>
        <w:t>rupa</w:t>
      </w:r>
      <w:r>
        <w:rPr>
          <w:rFonts w:asciiTheme="minorHAnsi" w:hAnsiTheme="minorHAnsi" w:cstheme="minorHAnsi"/>
          <w:bCs/>
          <w:kern w:val="0"/>
          <w:sz w:val="22"/>
          <w:szCs w:val="22"/>
          <w:lang w:eastAsia="ar-SA" w:bidi="ar-SA"/>
        </w:rPr>
        <w:t xml:space="preserve"> the </w:t>
      </w:r>
      <w:r w:rsidRPr="008F1AE7">
        <w:rPr>
          <w:rFonts w:asciiTheme="minorHAnsi" w:hAnsiTheme="minorHAnsi" w:cstheme="minorHAnsi"/>
          <w:bCs/>
          <w:i/>
          <w:iCs/>
          <w:kern w:val="0"/>
          <w:sz w:val="22"/>
          <w:szCs w:val="22"/>
          <w:lang w:eastAsia="ar-SA" w:bidi="ar-SA"/>
        </w:rPr>
        <w:t>sensory world</w:t>
      </w:r>
      <w:r>
        <w:rPr>
          <w:rFonts w:asciiTheme="minorHAnsi" w:hAnsiTheme="minorHAnsi" w:cstheme="minorHAnsi"/>
          <w:bCs/>
          <w:kern w:val="0"/>
          <w:sz w:val="22"/>
          <w:szCs w:val="22"/>
          <w:lang w:eastAsia="ar-SA" w:bidi="ar-SA"/>
        </w:rPr>
        <w:t xml:space="preserve">.  Typically, it is translated as </w:t>
      </w:r>
      <w:r w:rsidRPr="00A666F1">
        <w:rPr>
          <w:rFonts w:asciiTheme="minorHAnsi" w:hAnsiTheme="minorHAnsi" w:cstheme="minorHAnsi"/>
          <w:bCs/>
          <w:i/>
          <w:iCs/>
          <w:kern w:val="0"/>
          <w:sz w:val="22"/>
          <w:szCs w:val="22"/>
          <w:lang w:eastAsia="ar-SA" w:bidi="ar-SA"/>
        </w:rPr>
        <w:t>name-and-form</w:t>
      </w:r>
      <w:r>
        <w:rPr>
          <w:rFonts w:asciiTheme="minorHAnsi" w:hAnsiTheme="minorHAnsi" w:cstheme="minorHAnsi"/>
          <w:bCs/>
          <w:kern w:val="0"/>
          <w:sz w:val="22"/>
          <w:szCs w:val="22"/>
          <w:lang w:eastAsia="ar-SA" w:bidi="ar-SA"/>
        </w:rPr>
        <w:t>; becoming clearly aware of these as connected by functionally different processes is an important skill in the process of Awakening.</w:t>
      </w:r>
      <w:r w:rsidR="00A666F1">
        <w:rPr>
          <w:rFonts w:asciiTheme="minorHAnsi" w:hAnsiTheme="minorHAnsi" w:cstheme="minorHAnsi"/>
          <w:bCs/>
          <w:kern w:val="0"/>
          <w:sz w:val="22"/>
          <w:szCs w:val="22"/>
          <w:lang w:eastAsia="ar-SA" w:bidi="ar-SA"/>
        </w:rPr>
        <w:t xml:space="preserve">  Another important consideration is that the operation of the cetasikas is nonlinear.  Even though language requires that the factors be listed sequentially, they are all co-occurring.  Feeling and perception are more </w:t>
      </w:r>
      <w:proofErr w:type="gramStart"/>
      <w:r w:rsidR="00A666F1">
        <w:rPr>
          <w:rFonts w:asciiTheme="minorHAnsi" w:hAnsiTheme="minorHAnsi" w:cstheme="minorHAnsi"/>
          <w:bCs/>
          <w:kern w:val="0"/>
          <w:sz w:val="22"/>
          <w:szCs w:val="22"/>
          <w:lang w:eastAsia="ar-SA" w:bidi="ar-SA"/>
        </w:rPr>
        <w:t>directly linked</w:t>
      </w:r>
      <w:proofErr w:type="gramEnd"/>
      <w:r w:rsidR="00A666F1">
        <w:rPr>
          <w:rFonts w:asciiTheme="minorHAnsi" w:hAnsiTheme="minorHAnsi" w:cstheme="minorHAnsi"/>
          <w:bCs/>
          <w:kern w:val="0"/>
          <w:sz w:val="22"/>
          <w:szCs w:val="22"/>
          <w:lang w:eastAsia="ar-SA" w:bidi="ar-SA"/>
        </w:rPr>
        <w:t xml:space="preserve"> to sensational stimulation (see contact below), however, as the following processes interact, what emerges into consciousness is more influenced by the cooperation of the remaining 50 cetasikas.  </w:t>
      </w:r>
      <w:r>
        <w:rPr>
          <w:rFonts w:asciiTheme="minorHAnsi" w:hAnsiTheme="minorHAnsi" w:cstheme="minorHAnsi"/>
          <w:bCs/>
          <w:kern w:val="0"/>
          <w:sz w:val="22"/>
          <w:szCs w:val="22"/>
          <w:lang w:eastAsia="ar-SA" w:bidi="ar-SA"/>
        </w:rPr>
        <w:t xml:space="preserve">Feeling and perception are not responsible for dukkha, as they simply reflect in that bridging the world of sensation.  </w:t>
      </w:r>
    </w:p>
    <w:p w14:paraId="4430C548" w14:textId="77777777" w:rsidR="00A666F1" w:rsidRDefault="00A666F1" w:rsidP="008F1AE7">
      <w:pPr>
        <w:widowControl/>
        <w:spacing w:line="100" w:lineRule="atLeast"/>
        <w:ind w:left="-720" w:right="-720" w:firstLine="360"/>
        <w:jc w:val="both"/>
        <w:rPr>
          <w:rFonts w:asciiTheme="minorHAnsi" w:hAnsiTheme="minorHAnsi" w:cstheme="minorHAnsi"/>
          <w:bCs/>
          <w:kern w:val="0"/>
          <w:sz w:val="22"/>
          <w:szCs w:val="22"/>
          <w:lang w:eastAsia="ar-SA" w:bidi="ar-SA"/>
        </w:rPr>
      </w:pPr>
    </w:p>
    <w:p w14:paraId="7F9E2679" w14:textId="103B0B64" w:rsidR="00302BD0" w:rsidRPr="008F1AE7" w:rsidRDefault="008F1AE7" w:rsidP="008F1AE7">
      <w:pPr>
        <w:widowControl/>
        <w:spacing w:line="100" w:lineRule="atLeast"/>
        <w:ind w:left="-720" w:right="-720" w:firstLine="360"/>
        <w:jc w:val="both"/>
        <w:rPr>
          <w:rFonts w:asciiTheme="minorHAnsi" w:hAnsiTheme="minorHAnsi" w:cstheme="minorHAnsi"/>
          <w:bCs/>
          <w:kern w:val="0"/>
          <w:sz w:val="22"/>
          <w:szCs w:val="22"/>
          <w:lang w:eastAsia="ar-SA" w:bidi="ar-SA"/>
        </w:rPr>
      </w:pPr>
      <w:r>
        <w:rPr>
          <w:rFonts w:asciiTheme="minorHAnsi" w:hAnsiTheme="minorHAnsi" w:cstheme="minorHAnsi"/>
          <w:bCs/>
          <w:kern w:val="0"/>
          <w:sz w:val="22"/>
          <w:szCs w:val="22"/>
          <w:lang w:eastAsia="ar-SA" w:bidi="ar-SA"/>
        </w:rPr>
        <w:t>The remaining Universal Cetasikas play a role in either creating dukkha or providing liberation from dukkha</w:t>
      </w:r>
      <w:r w:rsidR="00777206">
        <w:rPr>
          <w:rFonts w:asciiTheme="minorHAnsi" w:hAnsiTheme="minorHAnsi" w:cstheme="minorHAnsi"/>
          <w:bCs/>
          <w:kern w:val="0"/>
          <w:sz w:val="22"/>
          <w:szCs w:val="22"/>
          <w:lang w:eastAsia="ar-SA" w:bidi="ar-SA"/>
        </w:rPr>
        <w:t>, as they are ethically malleable cetasikas, that is, they can aggregate in their functioning with either unwholesome or wholesome cetasikas.  Here are the Universal Conditioning Factors:</w:t>
      </w:r>
    </w:p>
    <w:p w14:paraId="63D9045E" w14:textId="77777777" w:rsidR="00302BD0" w:rsidRDefault="00302BD0" w:rsidP="000205A8">
      <w:pPr>
        <w:widowControl/>
        <w:spacing w:line="100" w:lineRule="atLeast"/>
        <w:ind w:left="-720" w:right="-720"/>
        <w:jc w:val="both"/>
        <w:rPr>
          <w:rFonts w:asciiTheme="minorHAnsi" w:hAnsiTheme="minorHAnsi" w:cstheme="minorHAnsi"/>
          <w:b/>
          <w:kern w:val="0"/>
          <w:sz w:val="22"/>
          <w:szCs w:val="22"/>
          <w:lang w:eastAsia="ar-SA" w:bidi="ar-SA"/>
        </w:rPr>
      </w:pPr>
    </w:p>
    <w:p w14:paraId="19FE4435" w14:textId="1941B0BF"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r w:rsidRPr="000205A8">
        <w:rPr>
          <w:rFonts w:asciiTheme="minorHAnsi" w:hAnsiTheme="minorHAnsi" w:cstheme="minorHAnsi"/>
          <w:b/>
          <w:kern w:val="0"/>
          <w:sz w:val="22"/>
          <w:szCs w:val="22"/>
          <w:lang w:eastAsia="ar-SA" w:bidi="ar-SA"/>
        </w:rPr>
        <w:t>Contact</w:t>
      </w:r>
      <w:r w:rsidRPr="000205A8">
        <w:rPr>
          <w:rFonts w:asciiTheme="minorHAnsi" w:hAnsiTheme="minorHAnsi" w:cstheme="minorHAnsi"/>
          <w:kern w:val="0"/>
          <w:sz w:val="22"/>
          <w:szCs w:val="22"/>
          <w:lang w:eastAsia="ar-SA" w:bidi="ar-SA"/>
        </w:rPr>
        <w:t xml:space="preserve">:  the term </w:t>
      </w:r>
      <w:r w:rsidRPr="001631C9">
        <w:rPr>
          <w:rFonts w:asciiTheme="minorHAnsi" w:hAnsiTheme="minorHAnsi" w:cstheme="minorHAnsi"/>
          <w:i/>
          <w:iCs/>
          <w:kern w:val="0"/>
          <w:sz w:val="22"/>
          <w:szCs w:val="22"/>
          <w:lang w:eastAsia="ar-SA" w:bidi="ar-SA"/>
        </w:rPr>
        <w:t>phassa</w:t>
      </w:r>
      <w:r w:rsidRPr="000205A8">
        <w:rPr>
          <w:rFonts w:asciiTheme="minorHAnsi" w:hAnsiTheme="minorHAnsi" w:cstheme="minorHAnsi"/>
          <w:kern w:val="0"/>
          <w:sz w:val="22"/>
          <w:szCs w:val="22"/>
          <w:lang w:eastAsia="ar-SA" w:bidi="ar-SA"/>
        </w:rPr>
        <w:t xml:space="preserve"> </w:t>
      </w:r>
      <w:r w:rsidR="001631C9">
        <w:rPr>
          <w:rFonts w:asciiTheme="minorHAnsi" w:hAnsiTheme="minorHAnsi" w:cstheme="minorHAnsi"/>
          <w:kern w:val="0"/>
          <w:sz w:val="22"/>
          <w:szCs w:val="22"/>
          <w:lang w:eastAsia="ar-SA" w:bidi="ar-SA"/>
        </w:rPr>
        <w:t>(fah-</w:t>
      </w:r>
      <w:proofErr w:type="spellStart"/>
      <w:r w:rsidR="001631C9">
        <w:rPr>
          <w:rFonts w:asciiTheme="minorHAnsi" w:hAnsiTheme="minorHAnsi" w:cstheme="minorHAnsi"/>
          <w:kern w:val="0"/>
          <w:sz w:val="22"/>
          <w:szCs w:val="22"/>
          <w:lang w:eastAsia="ar-SA" w:bidi="ar-SA"/>
        </w:rPr>
        <w:t>sah</w:t>
      </w:r>
      <w:proofErr w:type="spellEnd"/>
      <w:r w:rsidR="001631C9">
        <w:rPr>
          <w:rFonts w:asciiTheme="minorHAnsi" w:hAnsiTheme="minorHAnsi" w:cstheme="minorHAnsi"/>
          <w:kern w:val="0"/>
          <w:sz w:val="22"/>
          <w:szCs w:val="22"/>
          <w:lang w:eastAsia="ar-SA" w:bidi="ar-SA"/>
        </w:rPr>
        <w:t xml:space="preserve">) </w:t>
      </w:r>
      <w:r w:rsidRPr="000205A8">
        <w:rPr>
          <w:rFonts w:asciiTheme="minorHAnsi" w:hAnsiTheme="minorHAnsi" w:cstheme="minorHAnsi"/>
          <w:kern w:val="0"/>
          <w:sz w:val="22"/>
          <w:szCs w:val="22"/>
          <w:lang w:eastAsia="ar-SA" w:bidi="ar-SA"/>
        </w:rPr>
        <w:t xml:space="preserve">literally is translated as </w:t>
      </w:r>
      <w:r w:rsidRPr="001631C9">
        <w:rPr>
          <w:rFonts w:asciiTheme="minorHAnsi" w:hAnsiTheme="minorHAnsi" w:cstheme="minorHAnsi"/>
          <w:i/>
          <w:iCs/>
          <w:kern w:val="0"/>
          <w:sz w:val="22"/>
          <w:szCs w:val="22"/>
          <w:lang w:eastAsia="ar-SA" w:bidi="ar-SA"/>
        </w:rPr>
        <w:t>impression</w:t>
      </w:r>
      <w:r w:rsidRPr="000205A8">
        <w:rPr>
          <w:rFonts w:asciiTheme="minorHAnsi" w:hAnsiTheme="minorHAnsi" w:cstheme="minorHAnsi"/>
          <w:kern w:val="0"/>
          <w:sz w:val="22"/>
          <w:szCs w:val="22"/>
          <w:lang w:eastAsia="ar-SA" w:bidi="ar-SA"/>
        </w:rPr>
        <w:t xml:space="preserve">; </w:t>
      </w:r>
      <w:r w:rsidR="001631C9">
        <w:rPr>
          <w:rFonts w:asciiTheme="minorHAnsi" w:hAnsiTheme="minorHAnsi" w:cstheme="minorHAnsi"/>
          <w:kern w:val="0"/>
          <w:sz w:val="22"/>
          <w:szCs w:val="22"/>
          <w:lang w:eastAsia="ar-SA" w:bidi="ar-SA"/>
        </w:rPr>
        <w:t>a contemporary understanding</w:t>
      </w:r>
      <w:r w:rsidRPr="000205A8">
        <w:rPr>
          <w:rFonts w:asciiTheme="minorHAnsi" w:hAnsiTheme="minorHAnsi" w:cstheme="minorHAnsi"/>
          <w:kern w:val="0"/>
          <w:sz w:val="22"/>
          <w:szCs w:val="22"/>
          <w:lang w:eastAsia="ar-SA" w:bidi="ar-SA"/>
        </w:rPr>
        <w:t xml:space="preserve"> of contact suggest</w:t>
      </w:r>
      <w:r w:rsidR="001631C9">
        <w:rPr>
          <w:rFonts w:asciiTheme="minorHAnsi" w:hAnsiTheme="minorHAnsi" w:cstheme="minorHAnsi"/>
          <w:kern w:val="0"/>
          <w:sz w:val="22"/>
          <w:szCs w:val="22"/>
          <w:lang w:eastAsia="ar-SA" w:bidi="ar-SA"/>
        </w:rPr>
        <w:t>s</w:t>
      </w:r>
      <w:r w:rsidRPr="000205A8">
        <w:rPr>
          <w:rFonts w:asciiTheme="minorHAnsi" w:hAnsiTheme="minorHAnsi" w:cstheme="minorHAnsi"/>
          <w:kern w:val="0"/>
          <w:sz w:val="22"/>
          <w:szCs w:val="22"/>
          <w:lang w:eastAsia="ar-SA" w:bidi="ar-SA"/>
        </w:rPr>
        <w:t xml:space="preserve"> a material impression, such as cloth contacting skin.  The most useful terms I think of are </w:t>
      </w:r>
      <w:r w:rsidRPr="000205A8">
        <w:rPr>
          <w:rFonts w:asciiTheme="minorHAnsi" w:hAnsiTheme="minorHAnsi" w:cstheme="minorHAnsi"/>
          <w:i/>
          <w:kern w:val="0"/>
          <w:sz w:val="22"/>
          <w:szCs w:val="22"/>
          <w:lang w:eastAsia="ar-SA" w:bidi="ar-SA"/>
        </w:rPr>
        <w:t>stimulation</w:t>
      </w:r>
      <w:r w:rsidRPr="000205A8">
        <w:rPr>
          <w:rFonts w:asciiTheme="minorHAnsi" w:hAnsiTheme="minorHAnsi" w:cstheme="minorHAnsi"/>
          <w:kern w:val="0"/>
          <w:sz w:val="22"/>
          <w:szCs w:val="22"/>
          <w:lang w:eastAsia="ar-SA" w:bidi="ar-SA"/>
        </w:rPr>
        <w:t xml:space="preserve"> or </w:t>
      </w:r>
      <w:r w:rsidRPr="000205A8">
        <w:rPr>
          <w:rFonts w:asciiTheme="minorHAnsi" w:hAnsiTheme="minorHAnsi" w:cstheme="minorHAnsi"/>
          <w:i/>
          <w:kern w:val="0"/>
          <w:sz w:val="22"/>
          <w:szCs w:val="22"/>
          <w:lang w:eastAsia="ar-SA" w:bidi="ar-SA"/>
        </w:rPr>
        <w:t xml:space="preserve">activation.  </w:t>
      </w:r>
      <w:r w:rsidRPr="000205A8">
        <w:rPr>
          <w:rFonts w:asciiTheme="minorHAnsi" w:hAnsiTheme="minorHAnsi" w:cstheme="minorHAnsi"/>
          <w:kern w:val="0"/>
          <w:sz w:val="22"/>
          <w:szCs w:val="22"/>
          <w:lang w:eastAsia="ar-SA" w:bidi="ar-SA"/>
        </w:rPr>
        <w:t xml:space="preserve">Since phassa represents a mental rather than physical function, it is helpful to consider how it operates through the 6 sensory processes: light stimulates the optic nerve, sound the auditory nerve, and so on.  As soon as the stimulation begins, </w:t>
      </w:r>
      <w:r w:rsidR="00A666F1">
        <w:rPr>
          <w:rFonts w:asciiTheme="minorHAnsi" w:hAnsiTheme="minorHAnsi" w:cstheme="minorHAnsi"/>
          <w:kern w:val="0"/>
          <w:sz w:val="22"/>
          <w:szCs w:val="22"/>
          <w:lang w:eastAsia="ar-SA" w:bidi="ar-SA"/>
        </w:rPr>
        <w:t xml:space="preserve">after the bridging function of feeling and perception are stimulated, </w:t>
      </w:r>
      <w:r w:rsidRPr="000205A8">
        <w:rPr>
          <w:rFonts w:asciiTheme="minorHAnsi" w:hAnsiTheme="minorHAnsi" w:cstheme="minorHAnsi"/>
          <w:kern w:val="0"/>
          <w:sz w:val="22"/>
          <w:szCs w:val="22"/>
          <w:lang w:eastAsia="ar-SA" w:bidi="ar-SA"/>
        </w:rPr>
        <w:t xml:space="preserve">a mental process is activated.  Phassa is also part of </w:t>
      </w:r>
      <w:r w:rsidRPr="00A666F1">
        <w:rPr>
          <w:rFonts w:asciiTheme="minorHAnsi" w:hAnsiTheme="minorHAnsi" w:cstheme="minorHAnsi"/>
          <w:i/>
          <w:iCs/>
          <w:kern w:val="0"/>
          <w:sz w:val="22"/>
          <w:szCs w:val="22"/>
          <w:lang w:eastAsia="ar-SA" w:bidi="ar-SA"/>
        </w:rPr>
        <w:t>paticca samuppad</w:t>
      </w:r>
      <w:r w:rsidR="00A666F1">
        <w:rPr>
          <w:rFonts w:asciiTheme="minorHAnsi" w:hAnsiTheme="minorHAnsi" w:cstheme="minorHAnsi"/>
          <w:i/>
          <w:iCs/>
          <w:kern w:val="0"/>
          <w:sz w:val="22"/>
          <w:szCs w:val="22"/>
          <w:lang w:eastAsia="ar-SA" w:bidi="ar-SA"/>
        </w:rPr>
        <w:t>a</w:t>
      </w:r>
      <w:r w:rsidRPr="000205A8">
        <w:rPr>
          <w:rFonts w:asciiTheme="minorHAnsi" w:hAnsiTheme="minorHAnsi" w:cstheme="minorHAnsi"/>
          <w:kern w:val="0"/>
          <w:sz w:val="22"/>
          <w:szCs w:val="22"/>
          <w:lang w:eastAsia="ar-SA" w:bidi="ar-SA"/>
        </w:rPr>
        <w:t xml:space="preserve"> </w:t>
      </w:r>
      <w:r w:rsidR="00A666F1">
        <w:rPr>
          <w:rFonts w:asciiTheme="minorHAnsi" w:hAnsiTheme="minorHAnsi" w:cstheme="minorHAnsi"/>
          <w:kern w:val="0"/>
          <w:sz w:val="22"/>
          <w:szCs w:val="22"/>
          <w:lang w:eastAsia="ar-SA" w:bidi="ar-SA"/>
        </w:rPr>
        <w:t>(</w:t>
      </w:r>
      <w:proofErr w:type="spellStart"/>
      <w:r w:rsidR="00A666F1">
        <w:rPr>
          <w:rFonts w:asciiTheme="minorHAnsi" w:hAnsiTheme="minorHAnsi" w:cstheme="minorHAnsi"/>
          <w:kern w:val="0"/>
          <w:sz w:val="22"/>
          <w:szCs w:val="22"/>
          <w:lang w:eastAsia="ar-SA" w:bidi="ar-SA"/>
        </w:rPr>
        <w:t>pah</w:t>
      </w:r>
      <w:proofErr w:type="spellEnd"/>
      <w:r w:rsidR="00A666F1">
        <w:rPr>
          <w:rFonts w:asciiTheme="minorHAnsi" w:hAnsiTheme="minorHAnsi" w:cstheme="minorHAnsi"/>
          <w:kern w:val="0"/>
          <w:sz w:val="22"/>
          <w:szCs w:val="22"/>
          <w:lang w:eastAsia="ar-SA" w:bidi="ar-SA"/>
        </w:rPr>
        <w:t>-tee-</w:t>
      </w:r>
      <w:proofErr w:type="spellStart"/>
      <w:r w:rsidR="00A666F1">
        <w:rPr>
          <w:rFonts w:asciiTheme="minorHAnsi" w:hAnsiTheme="minorHAnsi" w:cstheme="minorHAnsi"/>
          <w:kern w:val="0"/>
          <w:sz w:val="22"/>
          <w:szCs w:val="22"/>
          <w:lang w:eastAsia="ar-SA" w:bidi="ar-SA"/>
        </w:rPr>
        <w:t>chah</w:t>
      </w:r>
      <w:proofErr w:type="spellEnd"/>
      <w:r w:rsidR="00A666F1">
        <w:rPr>
          <w:rFonts w:asciiTheme="minorHAnsi" w:hAnsiTheme="minorHAnsi" w:cstheme="minorHAnsi"/>
          <w:kern w:val="0"/>
          <w:sz w:val="22"/>
          <w:szCs w:val="22"/>
          <w:lang w:eastAsia="ar-SA" w:bidi="ar-SA"/>
        </w:rPr>
        <w:t xml:space="preserve"> </w:t>
      </w:r>
      <w:proofErr w:type="spellStart"/>
      <w:r w:rsidR="00A666F1">
        <w:rPr>
          <w:rFonts w:asciiTheme="minorHAnsi" w:hAnsiTheme="minorHAnsi" w:cstheme="minorHAnsi"/>
          <w:kern w:val="0"/>
          <w:sz w:val="22"/>
          <w:szCs w:val="22"/>
          <w:lang w:eastAsia="ar-SA" w:bidi="ar-SA"/>
        </w:rPr>
        <w:t>sah</w:t>
      </w:r>
      <w:proofErr w:type="spellEnd"/>
      <w:r w:rsidR="00A666F1">
        <w:rPr>
          <w:rFonts w:asciiTheme="minorHAnsi" w:hAnsiTheme="minorHAnsi" w:cstheme="minorHAnsi"/>
          <w:kern w:val="0"/>
          <w:sz w:val="22"/>
          <w:szCs w:val="22"/>
          <w:lang w:eastAsia="ar-SA" w:bidi="ar-SA"/>
        </w:rPr>
        <w:t>-moo-</w:t>
      </w:r>
      <w:proofErr w:type="spellStart"/>
      <w:r w:rsidR="00A666F1">
        <w:rPr>
          <w:rFonts w:asciiTheme="minorHAnsi" w:hAnsiTheme="minorHAnsi" w:cstheme="minorHAnsi"/>
          <w:kern w:val="0"/>
          <w:sz w:val="22"/>
          <w:szCs w:val="22"/>
          <w:lang w:eastAsia="ar-SA" w:bidi="ar-SA"/>
        </w:rPr>
        <w:t>pah</w:t>
      </w:r>
      <w:proofErr w:type="spellEnd"/>
      <w:r w:rsidR="00A666F1">
        <w:rPr>
          <w:rFonts w:asciiTheme="minorHAnsi" w:hAnsiTheme="minorHAnsi" w:cstheme="minorHAnsi"/>
          <w:kern w:val="0"/>
          <w:sz w:val="22"/>
          <w:szCs w:val="22"/>
          <w:lang w:eastAsia="ar-SA" w:bidi="ar-SA"/>
        </w:rPr>
        <w:t xml:space="preserve">-dah), </w:t>
      </w:r>
      <w:r w:rsidRPr="000205A8">
        <w:rPr>
          <w:rFonts w:asciiTheme="minorHAnsi" w:hAnsiTheme="minorHAnsi" w:cstheme="minorHAnsi"/>
          <w:kern w:val="0"/>
          <w:sz w:val="22"/>
          <w:szCs w:val="22"/>
          <w:lang w:eastAsia="ar-SA" w:bidi="ar-SA"/>
        </w:rPr>
        <w:t xml:space="preserve">typically translated as </w:t>
      </w:r>
      <w:r w:rsidRPr="00A666F1">
        <w:rPr>
          <w:rFonts w:asciiTheme="minorHAnsi" w:hAnsiTheme="minorHAnsi" w:cstheme="minorHAnsi"/>
          <w:i/>
          <w:iCs/>
          <w:kern w:val="0"/>
          <w:sz w:val="22"/>
          <w:szCs w:val="22"/>
          <w:lang w:eastAsia="ar-SA" w:bidi="ar-SA"/>
        </w:rPr>
        <w:t>dependent origination</w:t>
      </w:r>
      <w:r w:rsidRPr="000205A8">
        <w:rPr>
          <w:rFonts w:asciiTheme="minorHAnsi" w:hAnsiTheme="minorHAnsi" w:cstheme="minorHAnsi"/>
          <w:kern w:val="0"/>
          <w:sz w:val="22"/>
          <w:szCs w:val="22"/>
          <w:lang w:eastAsia="ar-SA" w:bidi="ar-SA"/>
        </w:rPr>
        <w:t>, a core concept of Buddhist psychology.  Another important consideration regarding phassa is that the stimulation is an ongoing process, that is, not “one thing stimulating another thing”, but rather the ongoing, dynamically changing simultaneous stimulation of various cetasikas in their functioning (such as the wholesome or unwholesome cetasikas)</w:t>
      </w:r>
      <w:r w:rsidR="008560C0">
        <w:rPr>
          <w:rFonts w:asciiTheme="minorHAnsi" w:hAnsiTheme="minorHAnsi" w:cstheme="minorHAnsi"/>
          <w:kern w:val="0"/>
          <w:sz w:val="22"/>
          <w:szCs w:val="22"/>
          <w:lang w:eastAsia="ar-SA" w:bidi="ar-SA"/>
        </w:rPr>
        <w:t>, such as how pushing a large boulder at the top of a slope of other stones begins a cascading landslide that spreads out as it descends.</w:t>
      </w:r>
    </w:p>
    <w:p w14:paraId="4A8B56EE"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5E92D2B5" w14:textId="4166ACDC"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r w:rsidRPr="000205A8">
        <w:rPr>
          <w:rFonts w:asciiTheme="minorHAnsi" w:hAnsiTheme="minorHAnsi" w:cstheme="minorHAnsi"/>
          <w:b/>
          <w:kern w:val="0"/>
          <w:sz w:val="22"/>
          <w:szCs w:val="22"/>
          <w:lang w:eastAsia="ar-SA" w:bidi="ar-SA"/>
        </w:rPr>
        <w:t>Volition</w:t>
      </w:r>
      <w:r w:rsidRPr="000205A8">
        <w:rPr>
          <w:rFonts w:asciiTheme="minorHAnsi" w:hAnsiTheme="minorHAnsi" w:cstheme="minorHAnsi"/>
          <w:kern w:val="0"/>
          <w:sz w:val="22"/>
          <w:szCs w:val="22"/>
          <w:lang w:eastAsia="ar-SA" w:bidi="ar-SA"/>
        </w:rPr>
        <w:t xml:space="preserve">:  </w:t>
      </w:r>
      <w:r w:rsidRPr="008560C0">
        <w:rPr>
          <w:rFonts w:asciiTheme="minorHAnsi" w:hAnsiTheme="minorHAnsi" w:cstheme="minorHAnsi"/>
          <w:i/>
          <w:iCs/>
          <w:kern w:val="0"/>
          <w:sz w:val="22"/>
          <w:szCs w:val="22"/>
          <w:lang w:eastAsia="ar-SA" w:bidi="ar-SA"/>
        </w:rPr>
        <w:t>Cetana</w:t>
      </w:r>
      <w:r w:rsidRPr="000205A8">
        <w:rPr>
          <w:rFonts w:asciiTheme="minorHAnsi" w:hAnsiTheme="minorHAnsi" w:cstheme="minorHAnsi"/>
          <w:kern w:val="0"/>
          <w:sz w:val="22"/>
          <w:szCs w:val="22"/>
          <w:lang w:eastAsia="ar-SA" w:bidi="ar-SA"/>
        </w:rPr>
        <w:t xml:space="preserve"> represents a key function of consciousness.  The literal translation of cetana is </w:t>
      </w:r>
      <w:r w:rsidRPr="008560C0">
        <w:rPr>
          <w:rFonts w:asciiTheme="minorHAnsi" w:hAnsiTheme="minorHAnsi" w:cstheme="minorHAnsi"/>
          <w:i/>
          <w:iCs/>
          <w:kern w:val="0"/>
          <w:sz w:val="22"/>
          <w:szCs w:val="22"/>
          <w:lang w:eastAsia="ar-SA" w:bidi="ar-SA"/>
        </w:rPr>
        <w:t>volition</w:t>
      </w:r>
      <w:r w:rsidRPr="000205A8">
        <w:rPr>
          <w:rFonts w:asciiTheme="minorHAnsi" w:hAnsiTheme="minorHAnsi" w:cstheme="minorHAnsi"/>
          <w:kern w:val="0"/>
          <w:sz w:val="22"/>
          <w:szCs w:val="22"/>
          <w:lang w:eastAsia="ar-SA" w:bidi="ar-SA"/>
        </w:rPr>
        <w:t xml:space="preserve"> or </w:t>
      </w:r>
      <w:r w:rsidRPr="008560C0">
        <w:rPr>
          <w:rFonts w:asciiTheme="minorHAnsi" w:hAnsiTheme="minorHAnsi" w:cstheme="minorHAnsi"/>
          <w:i/>
          <w:iCs/>
          <w:kern w:val="0"/>
          <w:sz w:val="22"/>
          <w:szCs w:val="22"/>
          <w:lang w:eastAsia="ar-SA" w:bidi="ar-SA"/>
        </w:rPr>
        <w:t>intention</w:t>
      </w:r>
      <w:r w:rsidRPr="000205A8">
        <w:rPr>
          <w:rFonts w:asciiTheme="minorHAnsi" w:hAnsiTheme="minorHAnsi" w:cstheme="minorHAnsi"/>
          <w:kern w:val="0"/>
          <w:sz w:val="22"/>
          <w:szCs w:val="22"/>
          <w:lang w:eastAsia="ar-SA" w:bidi="ar-SA"/>
        </w:rPr>
        <w:t xml:space="preserve">.  Here is a quote from Bhikkhu Bodhi’s “Comprehensive Manual of </w:t>
      </w:r>
      <w:r w:rsidR="008560C0" w:rsidRPr="000205A8">
        <w:rPr>
          <w:rFonts w:asciiTheme="minorHAnsi" w:hAnsiTheme="minorHAnsi" w:cstheme="minorHAnsi"/>
          <w:kern w:val="0"/>
          <w:sz w:val="22"/>
          <w:szCs w:val="22"/>
          <w:lang w:eastAsia="ar-SA" w:bidi="ar-SA"/>
        </w:rPr>
        <w:t>Abhidhamma</w:t>
      </w:r>
      <w:r w:rsidRPr="000205A8">
        <w:rPr>
          <w:rFonts w:asciiTheme="minorHAnsi" w:hAnsiTheme="minorHAnsi" w:cstheme="minorHAnsi"/>
          <w:kern w:val="0"/>
          <w:sz w:val="22"/>
          <w:szCs w:val="22"/>
          <w:lang w:eastAsia="ar-SA" w:bidi="ar-SA"/>
        </w:rPr>
        <w:t>”, page 80:</w:t>
      </w:r>
    </w:p>
    <w:p w14:paraId="41AA5953"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3F318A63" w14:textId="77777777" w:rsidR="000205A8" w:rsidRPr="008560C0" w:rsidRDefault="000205A8" w:rsidP="008560C0">
      <w:pPr>
        <w:widowControl/>
        <w:spacing w:line="100" w:lineRule="atLeast"/>
        <w:jc w:val="both"/>
        <w:rPr>
          <w:rFonts w:asciiTheme="minorHAnsi" w:hAnsiTheme="minorHAnsi" w:cstheme="minorHAnsi"/>
          <w:kern w:val="0"/>
          <w:sz w:val="20"/>
          <w:szCs w:val="20"/>
          <w:lang w:eastAsia="ar-SA" w:bidi="ar-SA"/>
        </w:rPr>
      </w:pPr>
      <w:r w:rsidRPr="008560C0">
        <w:rPr>
          <w:rFonts w:asciiTheme="minorHAnsi" w:eastAsia="Times New Roman" w:hAnsiTheme="minorHAnsi" w:cstheme="minorHAnsi"/>
          <w:kern w:val="0"/>
          <w:sz w:val="20"/>
          <w:szCs w:val="20"/>
          <w:lang w:eastAsia="ar-SA" w:bidi="ar-SA"/>
        </w:rPr>
        <w:t xml:space="preserve">Cetana...is the mental factor that is concerned with the actualization of a goal, that is, the conative or volitional aspect of cognition. </w:t>
      </w:r>
      <w:proofErr w:type="gramStart"/>
      <w:r w:rsidRPr="008560C0">
        <w:rPr>
          <w:rFonts w:asciiTheme="minorHAnsi" w:eastAsia="Times New Roman" w:hAnsiTheme="minorHAnsi" w:cstheme="minorHAnsi"/>
          <w:kern w:val="0"/>
          <w:sz w:val="20"/>
          <w:szCs w:val="20"/>
          <w:lang w:eastAsia="ar-SA" w:bidi="ar-SA"/>
        </w:rPr>
        <w:t>Thus</w:t>
      </w:r>
      <w:proofErr w:type="gramEnd"/>
      <w:r w:rsidRPr="008560C0">
        <w:rPr>
          <w:rFonts w:asciiTheme="minorHAnsi" w:eastAsia="Times New Roman" w:hAnsiTheme="minorHAnsi" w:cstheme="minorHAnsi"/>
          <w:kern w:val="0"/>
          <w:sz w:val="20"/>
          <w:szCs w:val="20"/>
          <w:lang w:eastAsia="ar-SA" w:bidi="ar-SA"/>
        </w:rPr>
        <w:t xml:space="preserve"> it is rendered volition. The Commentaries explain that cetana organizes its associated mental factors in acting upon the object. Its characteristic is the state of willing, its function is to accumulate (kamma), and its manifestation is coordination. Its proximate cause is the associated states. Just as a chief pupil recites his own lesson </w:t>
      </w:r>
      <w:proofErr w:type="gramStart"/>
      <w:r w:rsidRPr="008560C0">
        <w:rPr>
          <w:rFonts w:asciiTheme="minorHAnsi" w:eastAsia="Times New Roman" w:hAnsiTheme="minorHAnsi" w:cstheme="minorHAnsi"/>
          <w:kern w:val="0"/>
          <w:sz w:val="20"/>
          <w:szCs w:val="20"/>
          <w:lang w:eastAsia="ar-SA" w:bidi="ar-SA"/>
        </w:rPr>
        <w:t>and also</w:t>
      </w:r>
      <w:proofErr w:type="gramEnd"/>
      <w:r w:rsidRPr="008560C0">
        <w:rPr>
          <w:rFonts w:asciiTheme="minorHAnsi" w:eastAsia="Times New Roman" w:hAnsiTheme="minorHAnsi" w:cstheme="minorHAnsi"/>
          <w:kern w:val="0"/>
          <w:sz w:val="20"/>
          <w:szCs w:val="20"/>
          <w:lang w:eastAsia="ar-SA" w:bidi="ar-SA"/>
        </w:rPr>
        <w:t xml:space="preserve"> makes the other pupils recite their own lessons, so when volition starts to work on its object, it sets the associated states to do their tasks as well. Volition is the most significant mental factor in generating kamma, since it is volition that determines the ethical quality of the action.</w:t>
      </w:r>
    </w:p>
    <w:p w14:paraId="6A96CB82"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360A285F" w14:textId="478B5ABF" w:rsidR="000205A8" w:rsidRPr="000205A8" w:rsidRDefault="000205A8" w:rsidP="000205A8">
      <w:pPr>
        <w:widowControl/>
        <w:spacing w:line="100" w:lineRule="atLeast"/>
        <w:ind w:left="-720" w:right="-720" w:firstLine="360"/>
        <w:jc w:val="both"/>
        <w:rPr>
          <w:rFonts w:asciiTheme="minorHAnsi" w:hAnsiTheme="minorHAnsi" w:cstheme="minorHAnsi"/>
          <w:kern w:val="0"/>
          <w:sz w:val="22"/>
          <w:szCs w:val="22"/>
          <w:lang w:eastAsia="ar-SA" w:bidi="ar-SA"/>
        </w:rPr>
      </w:pPr>
      <w:r w:rsidRPr="000205A8">
        <w:rPr>
          <w:rFonts w:asciiTheme="minorHAnsi" w:hAnsiTheme="minorHAnsi" w:cstheme="minorHAnsi"/>
          <w:kern w:val="0"/>
          <w:sz w:val="22"/>
          <w:szCs w:val="22"/>
          <w:lang w:eastAsia="ar-SA" w:bidi="ar-SA"/>
        </w:rPr>
        <w:t xml:space="preserve">Cetana functions in ways synonymous with </w:t>
      </w:r>
      <w:r w:rsidR="008560C0" w:rsidRPr="000205A8">
        <w:rPr>
          <w:rFonts w:asciiTheme="minorHAnsi" w:hAnsiTheme="minorHAnsi" w:cstheme="minorHAnsi"/>
          <w:kern w:val="0"/>
          <w:sz w:val="22"/>
          <w:szCs w:val="22"/>
          <w:lang w:eastAsia="ar-SA" w:bidi="ar-SA"/>
        </w:rPr>
        <w:t>karma and</w:t>
      </w:r>
      <w:r w:rsidRPr="000205A8">
        <w:rPr>
          <w:rFonts w:asciiTheme="minorHAnsi" w:hAnsiTheme="minorHAnsi" w:cstheme="minorHAnsi"/>
          <w:kern w:val="0"/>
          <w:sz w:val="22"/>
          <w:szCs w:val="22"/>
          <w:lang w:eastAsia="ar-SA" w:bidi="ar-SA"/>
        </w:rPr>
        <w:t xml:space="preserve"> represents the urgent “push” away from unpleasant self-state organizations or “pull” towards pleasant self-state organizations.  </w:t>
      </w:r>
      <w:r w:rsidR="008560C0">
        <w:rPr>
          <w:rFonts w:asciiTheme="minorHAnsi" w:hAnsiTheme="minorHAnsi" w:cstheme="minorHAnsi"/>
          <w:kern w:val="0"/>
          <w:sz w:val="22"/>
          <w:szCs w:val="22"/>
          <w:lang w:eastAsia="ar-SA" w:bidi="ar-SA"/>
        </w:rPr>
        <w:t>Cetana is an instinctual impulse and a goal in the cultivation of mindfulness is to be clearly aware of cetana as an impersonal condition and that we can train the mind to let go of the impulsive reactivity, thereby cultivating equanimity, one of the Wholesome Conditioning Factors.</w:t>
      </w:r>
    </w:p>
    <w:p w14:paraId="3EBB9ECD"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3EC7F397" w14:textId="6E885404"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r w:rsidRPr="000205A8">
        <w:rPr>
          <w:rFonts w:asciiTheme="minorHAnsi" w:hAnsiTheme="minorHAnsi" w:cstheme="minorHAnsi"/>
          <w:b/>
          <w:kern w:val="0"/>
          <w:sz w:val="22"/>
          <w:szCs w:val="22"/>
          <w:lang w:eastAsia="ar-SA" w:bidi="ar-SA"/>
        </w:rPr>
        <w:t xml:space="preserve">Focusing:  </w:t>
      </w:r>
      <w:r w:rsidRPr="000205A8">
        <w:rPr>
          <w:rFonts w:asciiTheme="minorHAnsi" w:hAnsiTheme="minorHAnsi" w:cstheme="minorHAnsi"/>
          <w:kern w:val="0"/>
          <w:sz w:val="22"/>
          <w:szCs w:val="22"/>
          <w:lang w:eastAsia="ar-SA" w:bidi="ar-SA"/>
        </w:rPr>
        <w:t xml:space="preserve">This function is synonymous with </w:t>
      </w:r>
      <w:r w:rsidR="008560C0" w:rsidRPr="008560C0">
        <w:rPr>
          <w:rFonts w:asciiTheme="minorHAnsi" w:hAnsiTheme="minorHAnsi" w:cstheme="minorHAnsi"/>
          <w:i/>
          <w:iCs/>
          <w:kern w:val="0"/>
          <w:sz w:val="22"/>
          <w:szCs w:val="22"/>
          <w:lang w:eastAsia="ar-SA" w:bidi="ar-SA"/>
        </w:rPr>
        <w:t>samadhi</w:t>
      </w:r>
      <w:r w:rsidR="008560C0">
        <w:rPr>
          <w:rFonts w:asciiTheme="minorHAnsi" w:hAnsiTheme="minorHAnsi" w:cstheme="minorHAnsi"/>
          <w:kern w:val="0"/>
          <w:sz w:val="22"/>
          <w:szCs w:val="22"/>
          <w:lang w:eastAsia="ar-SA" w:bidi="ar-SA"/>
        </w:rPr>
        <w:t xml:space="preserve">, traditionally translated as </w:t>
      </w:r>
      <w:r w:rsidRPr="008560C0">
        <w:rPr>
          <w:rFonts w:asciiTheme="minorHAnsi" w:hAnsiTheme="minorHAnsi" w:cstheme="minorHAnsi"/>
          <w:i/>
          <w:iCs/>
          <w:kern w:val="0"/>
          <w:sz w:val="22"/>
          <w:szCs w:val="22"/>
          <w:lang w:eastAsia="ar-SA" w:bidi="ar-SA"/>
        </w:rPr>
        <w:t>concentration</w:t>
      </w:r>
      <w:r w:rsidRPr="000205A8">
        <w:rPr>
          <w:rFonts w:asciiTheme="minorHAnsi" w:hAnsiTheme="minorHAnsi" w:cstheme="minorHAnsi"/>
          <w:kern w:val="0"/>
          <w:sz w:val="22"/>
          <w:szCs w:val="22"/>
          <w:lang w:eastAsia="ar-SA" w:bidi="ar-SA"/>
        </w:rPr>
        <w:t xml:space="preserve">.  I chose focusing as a descriptive because the word concentration suggests an ongoing process that is stable in focusing intentionally on a </w:t>
      </w:r>
      <w:proofErr w:type="gramStart"/>
      <w:r w:rsidRPr="000205A8">
        <w:rPr>
          <w:rFonts w:asciiTheme="minorHAnsi" w:hAnsiTheme="minorHAnsi" w:cstheme="minorHAnsi"/>
          <w:kern w:val="0"/>
          <w:sz w:val="22"/>
          <w:szCs w:val="22"/>
          <w:lang w:eastAsia="ar-SA" w:bidi="ar-SA"/>
        </w:rPr>
        <w:t>particular object</w:t>
      </w:r>
      <w:proofErr w:type="gramEnd"/>
      <w:r w:rsidRPr="000205A8">
        <w:rPr>
          <w:rFonts w:asciiTheme="minorHAnsi" w:hAnsiTheme="minorHAnsi" w:cstheme="minorHAnsi"/>
          <w:kern w:val="0"/>
          <w:sz w:val="22"/>
          <w:szCs w:val="22"/>
          <w:lang w:eastAsia="ar-SA" w:bidi="ar-SA"/>
        </w:rPr>
        <w:t xml:space="preserve">.  The Pali word applied here is ekaggata, typically translated as “one-pointed attention”.  Here is a quote from Bhikkhu Bodhi’s “Comprehensive Manual of </w:t>
      </w:r>
      <w:proofErr w:type="spellStart"/>
      <w:r w:rsidRPr="000205A8">
        <w:rPr>
          <w:rFonts w:asciiTheme="minorHAnsi" w:hAnsiTheme="minorHAnsi" w:cstheme="minorHAnsi"/>
          <w:kern w:val="0"/>
          <w:sz w:val="22"/>
          <w:szCs w:val="22"/>
          <w:lang w:eastAsia="ar-SA" w:bidi="ar-SA"/>
        </w:rPr>
        <w:t>Abhiddhama</w:t>
      </w:r>
      <w:proofErr w:type="spellEnd"/>
      <w:r w:rsidRPr="000205A8">
        <w:rPr>
          <w:rFonts w:asciiTheme="minorHAnsi" w:hAnsiTheme="minorHAnsi" w:cstheme="minorHAnsi"/>
          <w:kern w:val="0"/>
          <w:sz w:val="22"/>
          <w:szCs w:val="22"/>
          <w:lang w:eastAsia="ar-SA" w:bidi="ar-SA"/>
        </w:rPr>
        <w:t>”, page 80:</w:t>
      </w:r>
    </w:p>
    <w:p w14:paraId="17D8CEE2"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73858492" w14:textId="77777777" w:rsidR="000205A8" w:rsidRPr="008560C0" w:rsidRDefault="000205A8" w:rsidP="008560C0">
      <w:pPr>
        <w:widowControl/>
        <w:spacing w:line="100" w:lineRule="atLeast"/>
        <w:jc w:val="both"/>
        <w:rPr>
          <w:rFonts w:asciiTheme="minorHAnsi" w:hAnsiTheme="minorHAnsi" w:cstheme="minorHAnsi"/>
          <w:kern w:val="0"/>
          <w:sz w:val="20"/>
          <w:szCs w:val="20"/>
          <w:lang w:eastAsia="ar-SA" w:bidi="ar-SA"/>
        </w:rPr>
      </w:pPr>
      <w:r w:rsidRPr="008560C0">
        <w:rPr>
          <w:rFonts w:asciiTheme="minorHAnsi" w:hAnsiTheme="minorHAnsi" w:cstheme="minorHAnsi"/>
          <w:kern w:val="0"/>
          <w:sz w:val="20"/>
          <w:szCs w:val="20"/>
          <w:lang w:eastAsia="ar-SA" w:bidi="ar-SA"/>
        </w:rPr>
        <w:t xml:space="preserve">This is the unification of the mind on its object. Although this factor comes to prominence in the </w:t>
      </w:r>
      <w:proofErr w:type="spellStart"/>
      <w:r w:rsidRPr="008560C0">
        <w:rPr>
          <w:rFonts w:asciiTheme="minorHAnsi" w:hAnsiTheme="minorHAnsi" w:cstheme="minorHAnsi"/>
          <w:kern w:val="0"/>
          <w:sz w:val="20"/>
          <w:szCs w:val="20"/>
          <w:lang w:eastAsia="ar-SA" w:bidi="ar-SA"/>
        </w:rPr>
        <w:t>jhānas</w:t>
      </w:r>
      <w:proofErr w:type="spellEnd"/>
      <w:r w:rsidRPr="008560C0">
        <w:rPr>
          <w:rFonts w:asciiTheme="minorHAnsi" w:hAnsiTheme="minorHAnsi" w:cstheme="minorHAnsi"/>
          <w:kern w:val="0"/>
          <w:sz w:val="20"/>
          <w:szCs w:val="20"/>
          <w:lang w:eastAsia="ar-SA" w:bidi="ar-SA"/>
        </w:rPr>
        <w:t xml:space="preserve">, where it functions as a jhāna factor, the Abhidhamma teaches that the germ of that capacity for mental unification is present in all types of consciousness, even the most rudimentary. It </w:t>
      </w:r>
      <w:proofErr w:type="gramStart"/>
      <w:r w:rsidRPr="008560C0">
        <w:rPr>
          <w:rFonts w:asciiTheme="minorHAnsi" w:hAnsiTheme="minorHAnsi" w:cstheme="minorHAnsi"/>
          <w:kern w:val="0"/>
          <w:sz w:val="20"/>
          <w:szCs w:val="20"/>
          <w:lang w:eastAsia="ar-SA" w:bidi="ar-SA"/>
        </w:rPr>
        <w:t>there</w:t>
      </w:r>
      <w:proofErr w:type="gramEnd"/>
      <w:r w:rsidRPr="008560C0">
        <w:rPr>
          <w:rFonts w:asciiTheme="minorHAnsi" w:hAnsiTheme="minorHAnsi" w:cstheme="minorHAnsi"/>
          <w:kern w:val="0"/>
          <w:sz w:val="20"/>
          <w:szCs w:val="20"/>
          <w:lang w:eastAsia="ar-SA" w:bidi="ar-SA"/>
        </w:rPr>
        <w:t xml:space="preserve"> functions as the factor which fixes the mind on its object. One-pointedness has non-wandering or non-distraction as its characteristic. Its function is to conglomerate or unite the associated states.</w:t>
      </w:r>
    </w:p>
    <w:p w14:paraId="643BD863"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66E937D6" w14:textId="17E7B359" w:rsidR="000205A8" w:rsidRPr="000205A8" w:rsidRDefault="000205A8" w:rsidP="000205A8">
      <w:pPr>
        <w:widowControl/>
        <w:spacing w:line="100" w:lineRule="atLeast"/>
        <w:ind w:left="-720" w:right="-720" w:firstLine="360"/>
        <w:jc w:val="both"/>
        <w:rPr>
          <w:rFonts w:asciiTheme="minorHAnsi" w:hAnsiTheme="minorHAnsi" w:cstheme="minorHAnsi"/>
          <w:kern w:val="0"/>
          <w:sz w:val="22"/>
          <w:szCs w:val="22"/>
          <w:lang w:eastAsia="ar-SA" w:bidi="ar-SA"/>
        </w:rPr>
      </w:pPr>
      <w:r w:rsidRPr="000205A8">
        <w:rPr>
          <w:rFonts w:asciiTheme="minorHAnsi" w:hAnsiTheme="minorHAnsi" w:cstheme="minorHAnsi"/>
          <w:kern w:val="0"/>
          <w:sz w:val="22"/>
          <w:szCs w:val="22"/>
          <w:lang w:eastAsia="ar-SA" w:bidi="ar-SA"/>
        </w:rPr>
        <w:t xml:space="preserve">Another way to understand this term is that it represents the summation or peak organization of the various cetasikas, as organized by cetana/volition.  Samadhi is an important quality of mental processing to </w:t>
      </w:r>
      <w:r w:rsidR="0041215E" w:rsidRPr="000205A8">
        <w:rPr>
          <w:rFonts w:asciiTheme="minorHAnsi" w:hAnsiTheme="minorHAnsi" w:cstheme="minorHAnsi"/>
          <w:kern w:val="0"/>
          <w:sz w:val="22"/>
          <w:szCs w:val="22"/>
          <w:lang w:eastAsia="ar-SA" w:bidi="ar-SA"/>
        </w:rPr>
        <w:t>cultivate and</w:t>
      </w:r>
      <w:r w:rsidRPr="000205A8">
        <w:rPr>
          <w:rFonts w:asciiTheme="minorHAnsi" w:hAnsiTheme="minorHAnsi" w:cstheme="minorHAnsi"/>
          <w:kern w:val="0"/>
          <w:sz w:val="22"/>
          <w:szCs w:val="22"/>
          <w:lang w:eastAsia="ar-SA" w:bidi="ar-SA"/>
        </w:rPr>
        <w:t xml:space="preserve"> is perfected in the experience of jhana.  In the jhanic experience, ekaggata is realized to its full potential, in that the other jhanic factors are persistently cooperating functionally, without intrusion by any unwholesome cetasikas.</w:t>
      </w:r>
    </w:p>
    <w:p w14:paraId="1C0FFFD6"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2CD66838" w14:textId="69112D49" w:rsidR="000205A8" w:rsidRPr="000205A8" w:rsidRDefault="000205A8" w:rsidP="000205A8">
      <w:pPr>
        <w:widowControl/>
        <w:spacing w:line="100" w:lineRule="atLeast"/>
        <w:ind w:left="-720" w:right="-720"/>
        <w:jc w:val="both"/>
        <w:rPr>
          <w:rFonts w:asciiTheme="minorHAnsi" w:hAnsiTheme="minorHAnsi" w:cstheme="minorHAnsi"/>
          <w:b/>
          <w:kern w:val="0"/>
          <w:sz w:val="22"/>
          <w:szCs w:val="22"/>
          <w:lang w:eastAsia="ar-SA" w:bidi="ar-SA"/>
        </w:rPr>
      </w:pPr>
      <w:r w:rsidRPr="000205A8">
        <w:rPr>
          <w:rFonts w:asciiTheme="minorHAnsi" w:hAnsiTheme="minorHAnsi" w:cstheme="minorHAnsi"/>
          <w:b/>
          <w:kern w:val="0"/>
          <w:sz w:val="22"/>
          <w:szCs w:val="22"/>
          <w:lang w:eastAsia="ar-SA" w:bidi="ar-SA"/>
        </w:rPr>
        <w:t xml:space="preserve">Vitality: </w:t>
      </w:r>
      <w:r w:rsidRPr="000205A8">
        <w:rPr>
          <w:rFonts w:asciiTheme="minorHAnsi" w:hAnsiTheme="minorHAnsi" w:cstheme="minorHAnsi"/>
          <w:kern w:val="0"/>
          <w:sz w:val="22"/>
          <w:szCs w:val="22"/>
          <w:lang w:eastAsia="ar-SA" w:bidi="ar-SA"/>
        </w:rPr>
        <w:t xml:space="preserve"> The Pali word here is </w:t>
      </w:r>
      <w:proofErr w:type="spellStart"/>
      <w:r w:rsidRPr="008560C0">
        <w:rPr>
          <w:rFonts w:asciiTheme="minorHAnsi" w:hAnsiTheme="minorHAnsi" w:cstheme="minorHAnsi"/>
          <w:i/>
          <w:iCs/>
          <w:kern w:val="0"/>
          <w:sz w:val="22"/>
          <w:szCs w:val="22"/>
          <w:lang w:eastAsia="ar-SA" w:bidi="ar-SA"/>
        </w:rPr>
        <w:t>jivitindriya</w:t>
      </w:r>
      <w:proofErr w:type="spellEnd"/>
      <w:r w:rsidRPr="000205A8">
        <w:rPr>
          <w:rFonts w:asciiTheme="minorHAnsi" w:hAnsiTheme="minorHAnsi" w:cstheme="minorHAnsi"/>
          <w:kern w:val="0"/>
          <w:sz w:val="22"/>
          <w:szCs w:val="22"/>
          <w:lang w:eastAsia="ar-SA" w:bidi="ar-SA"/>
        </w:rPr>
        <w:t xml:space="preserve">, and is derived from other terms: </w:t>
      </w:r>
      <w:r w:rsidRPr="000205A8">
        <w:rPr>
          <w:rFonts w:asciiTheme="minorHAnsi" w:hAnsiTheme="minorHAnsi" w:cstheme="minorHAnsi"/>
          <w:b/>
          <w:kern w:val="0"/>
          <w:sz w:val="22"/>
          <w:szCs w:val="22"/>
          <w:lang w:eastAsia="ar-SA" w:bidi="ar-SA"/>
        </w:rPr>
        <w:t xml:space="preserve"> </w:t>
      </w:r>
      <w:proofErr w:type="spellStart"/>
      <w:r w:rsidRPr="000205A8">
        <w:rPr>
          <w:rFonts w:asciiTheme="minorHAnsi" w:hAnsiTheme="minorHAnsi" w:cstheme="minorHAnsi"/>
          <w:kern w:val="0"/>
          <w:sz w:val="22"/>
          <w:szCs w:val="22"/>
          <w:lang w:eastAsia="ar-SA" w:bidi="ar-SA"/>
        </w:rPr>
        <w:t>Jīvitaṃ</w:t>
      </w:r>
      <w:proofErr w:type="spellEnd"/>
      <w:r w:rsidRPr="000205A8">
        <w:rPr>
          <w:rFonts w:asciiTheme="minorHAnsi" w:hAnsiTheme="minorHAnsi" w:cstheme="minorHAnsi"/>
          <w:kern w:val="0"/>
          <w:sz w:val="22"/>
          <w:szCs w:val="22"/>
          <w:lang w:eastAsia="ar-SA" w:bidi="ar-SA"/>
        </w:rPr>
        <w:t xml:space="preserve"> means “life”, and </w:t>
      </w:r>
      <w:hyperlink r:id="rId6" w:history="1">
        <w:r w:rsidRPr="000205A8">
          <w:rPr>
            <w:rFonts w:asciiTheme="minorHAnsi" w:hAnsiTheme="minorHAnsi" w:cstheme="minorHAnsi"/>
            <w:color w:val="00000A"/>
            <w:kern w:val="0"/>
            <w:sz w:val="22"/>
            <w:szCs w:val="22"/>
            <w:u w:val="single"/>
            <w:lang/>
          </w:rPr>
          <w:t>indriya</w:t>
        </w:r>
      </w:hyperlink>
      <w:r w:rsidRPr="000205A8">
        <w:rPr>
          <w:rFonts w:asciiTheme="minorHAnsi" w:hAnsiTheme="minorHAnsi" w:cstheme="minorHAnsi"/>
          <w:kern w:val="0"/>
          <w:sz w:val="22"/>
          <w:szCs w:val="22"/>
          <w:lang w:eastAsia="ar-SA" w:bidi="ar-SA"/>
        </w:rPr>
        <w:t xml:space="preserve"> means “controlling faculty”.</w:t>
      </w:r>
      <w:r w:rsidRPr="000205A8">
        <w:rPr>
          <w:rFonts w:asciiTheme="minorHAnsi" w:hAnsiTheme="minorHAnsi" w:cstheme="minorHAnsi"/>
          <w:b/>
          <w:kern w:val="0"/>
          <w:sz w:val="22"/>
          <w:szCs w:val="22"/>
          <w:lang w:eastAsia="ar-SA" w:bidi="ar-SA"/>
        </w:rPr>
        <w:t xml:space="preserve">  </w:t>
      </w:r>
      <w:r w:rsidR="00AC3387">
        <w:rPr>
          <w:rFonts w:asciiTheme="minorHAnsi" w:hAnsiTheme="minorHAnsi" w:cstheme="minorHAnsi"/>
          <w:bCs/>
          <w:kern w:val="0"/>
          <w:sz w:val="22"/>
          <w:szCs w:val="22"/>
          <w:lang w:eastAsia="ar-SA" w:bidi="ar-SA"/>
        </w:rPr>
        <w:t xml:space="preserve">This conditioning factor brings biological activation to the aggregation of other factors in any moment of consciousness.  </w:t>
      </w:r>
      <w:r w:rsidRPr="000205A8">
        <w:rPr>
          <w:rFonts w:asciiTheme="minorHAnsi" w:hAnsiTheme="minorHAnsi" w:cstheme="minorHAnsi"/>
          <w:kern w:val="0"/>
          <w:sz w:val="22"/>
          <w:szCs w:val="22"/>
          <w:lang w:eastAsia="ar-SA" w:bidi="ar-SA"/>
        </w:rPr>
        <w:t xml:space="preserve">Here is a quote from Bhikkhu Bodhi’s “Comprehensive Manual of </w:t>
      </w:r>
      <w:r w:rsidR="00AC3387" w:rsidRPr="000205A8">
        <w:rPr>
          <w:rFonts w:asciiTheme="minorHAnsi" w:hAnsiTheme="minorHAnsi" w:cstheme="minorHAnsi"/>
          <w:kern w:val="0"/>
          <w:sz w:val="22"/>
          <w:szCs w:val="22"/>
          <w:lang w:eastAsia="ar-SA" w:bidi="ar-SA"/>
        </w:rPr>
        <w:t>Abhidhamma</w:t>
      </w:r>
      <w:r w:rsidRPr="000205A8">
        <w:rPr>
          <w:rFonts w:asciiTheme="minorHAnsi" w:hAnsiTheme="minorHAnsi" w:cstheme="minorHAnsi"/>
          <w:kern w:val="0"/>
          <w:sz w:val="22"/>
          <w:szCs w:val="22"/>
          <w:lang w:eastAsia="ar-SA" w:bidi="ar-SA"/>
        </w:rPr>
        <w:t>”, page 81:</w:t>
      </w:r>
    </w:p>
    <w:p w14:paraId="3868FE04" w14:textId="77777777" w:rsidR="000205A8" w:rsidRPr="000205A8" w:rsidRDefault="000205A8" w:rsidP="000205A8">
      <w:pPr>
        <w:widowControl/>
        <w:spacing w:line="100" w:lineRule="atLeast"/>
        <w:ind w:left="-720" w:right="-720"/>
        <w:jc w:val="both"/>
        <w:rPr>
          <w:rFonts w:asciiTheme="minorHAnsi" w:hAnsiTheme="minorHAnsi" w:cstheme="minorHAnsi"/>
          <w:b/>
          <w:kern w:val="0"/>
          <w:sz w:val="22"/>
          <w:szCs w:val="22"/>
          <w:lang w:eastAsia="ar-SA" w:bidi="ar-SA"/>
        </w:rPr>
      </w:pPr>
    </w:p>
    <w:p w14:paraId="2EE5B8D8" w14:textId="77777777" w:rsidR="000205A8" w:rsidRPr="00AC3387" w:rsidRDefault="000205A8" w:rsidP="00AC3387">
      <w:pPr>
        <w:widowControl/>
        <w:spacing w:line="100" w:lineRule="atLeast"/>
        <w:jc w:val="both"/>
        <w:rPr>
          <w:rFonts w:asciiTheme="minorHAnsi" w:hAnsiTheme="minorHAnsi" w:cstheme="minorHAnsi"/>
          <w:b/>
          <w:kern w:val="0"/>
          <w:sz w:val="20"/>
          <w:szCs w:val="20"/>
          <w:lang w:eastAsia="ar-SA" w:bidi="ar-SA"/>
        </w:rPr>
      </w:pPr>
      <w:r w:rsidRPr="00AC3387">
        <w:rPr>
          <w:rFonts w:asciiTheme="minorHAnsi" w:hAnsiTheme="minorHAnsi" w:cstheme="minorHAnsi"/>
          <w:kern w:val="0"/>
          <w:sz w:val="20"/>
          <w:szCs w:val="20"/>
          <w:lang w:eastAsia="ar-SA" w:bidi="ar-SA"/>
        </w:rPr>
        <w:t>There are two kinds of life faculty, the mental, which vitalizes the associated mental states, and the physical, which vitalizes material phenomena. The mental life faculty alone is intended as a cetasika. It has the characteristic of maintaining the associated mental states, the function of making them occur, manifestation as the establishing of their presence, and its proximate cause is the mental states to be maintained.</w:t>
      </w:r>
    </w:p>
    <w:p w14:paraId="3DF104B2" w14:textId="77777777" w:rsidR="000205A8" w:rsidRPr="000205A8" w:rsidRDefault="000205A8" w:rsidP="000205A8">
      <w:pPr>
        <w:widowControl/>
        <w:spacing w:line="100" w:lineRule="atLeast"/>
        <w:ind w:left="-720" w:right="-720"/>
        <w:jc w:val="both"/>
        <w:rPr>
          <w:rFonts w:asciiTheme="minorHAnsi" w:hAnsiTheme="minorHAnsi" w:cstheme="minorHAnsi"/>
          <w:b/>
          <w:kern w:val="0"/>
          <w:sz w:val="22"/>
          <w:szCs w:val="22"/>
          <w:lang w:eastAsia="ar-SA" w:bidi="ar-SA"/>
        </w:rPr>
      </w:pPr>
    </w:p>
    <w:p w14:paraId="624DEC6A" w14:textId="7B5E18C8"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r w:rsidRPr="000205A8">
        <w:rPr>
          <w:rFonts w:asciiTheme="minorHAnsi" w:hAnsiTheme="minorHAnsi" w:cstheme="minorHAnsi"/>
          <w:kern w:val="0"/>
          <w:sz w:val="22"/>
          <w:szCs w:val="22"/>
          <w:lang w:eastAsia="ar-SA" w:bidi="ar-SA"/>
        </w:rPr>
        <w:t xml:space="preserve">Essentially, vitality </w:t>
      </w:r>
      <w:r w:rsidR="00AC3387">
        <w:rPr>
          <w:rFonts w:asciiTheme="minorHAnsi" w:hAnsiTheme="minorHAnsi" w:cstheme="minorHAnsi"/>
          <w:kern w:val="0"/>
          <w:sz w:val="22"/>
          <w:szCs w:val="22"/>
          <w:lang w:eastAsia="ar-SA" w:bidi="ar-SA"/>
        </w:rPr>
        <w:t xml:space="preserve">activates </w:t>
      </w:r>
      <w:r w:rsidRPr="000205A8">
        <w:rPr>
          <w:rFonts w:asciiTheme="minorHAnsi" w:hAnsiTheme="minorHAnsi" w:cstheme="minorHAnsi"/>
          <w:kern w:val="0"/>
          <w:sz w:val="22"/>
          <w:szCs w:val="22"/>
          <w:lang w:eastAsia="ar-SA" w:bidi="ar-SA"/>
        </w:rPr>
        <w:t xml:space="preserve">the fundamental energy that flows through every cell of the body.  In this context, the transmission of neural stimulation throughout the brain can be understood as </w:t>
      </w:r>
      <w:proofErr w:type="spellStart"/>
      <w:r w:rsidRPr="000205A8">
        <w:rPr>
          <w:rFonts w:asciiTheme="minorHAnsi" w:hAnsiTheme="minorHAnsi" w:cstheme="minorHAnsi"/>
          <w:kern w:val="0"/>
          <w:sz w:val="22"/>
          <w:szCs w:val="22"/>
          <w:lang w:eastAsia="ar-SA" w:bidi="ar-SA"/>
        </w:rPr>
        <w:t>jivitindriya</w:t>
      </w:r>
      <w:proofErr w:type="spellEnd"/>
      <w:r w:rsidRPr="000205A8">
        <w:rPr>
          <w:rFonts w:asciiTheme="minorHAnsi" w:hAnsiTheme="minorHAnsi" w:cstheme="minorHAnsi"/>
          <w:kern w:val="0"/>
          <w:sz w:val="22"/>
          <w:szCs w:val="22"/>
          <w:lang w:eastAsia="ar-SA" w:bidi="ar-SA"/>
        </w:rPr>
        <w:t>.</w:t>
      </w:r>
      <w:r w:rsidR="00AC3387">
        <w:rPr>
          <w:rFonts w:asciiTheme="minorHAnsi" w:hAnsiTheme="minorHAnsi" w:cstheme="minorHAnsi"/>
          <w:kern w:val="0"/>
          <w:sz w:val="22"/>
          <w:szCs w:val="22"/>
          <w:lang w:eastAsia="ar-SA" w:bidi="ar-SA"/>
        </w:rPr>
        <w:t xml:space="preserve">  An exception to the presence of vitality is manifested in the hindrance of sloth and torpor—there is enough energy to maintain the “aliveness” of consciousness, but it is experienced as </w:t>
      </w:r>
      <w:proofErr w:type="gramStart"/>
      <w:r w:rsidR="00AC3387">
        <w:rPr>
          <w:rFonts w:asciiTheme="minorHAnsi" w:hAnsiTheme="minorHAnsi" w:cstheme="minorHAnsi"/>
          <w:kern w:val="0"/>
          <w:sz w:val="22"/>
          <w:szCs w:val="22"/>
          <w:lang w:eastAsia="ar-SA" w:bidi="ar-SA"/>
        </w:rPr>
        <w:t>very low</w:t>
      </w:r>
      <w:proofErr w:type="gramEnd"/>
      <w:r w:rsidR="00AC3387">
        <w:rPr>
          <w:rFonts w:asciiTheme="minorHAnsi" w:hAnsiTheme="minorHAnsi" w:cstheme="minorHAnsi"/>
          <w:kern w:val="0"/>
          <w:sz w:val="22"/>
          <w:szCs w:val="22"/>
          <w:lang w:eastAsia="ar-SA" w:bidi="ar-SA"/>
        </w:rPr>
        <w:t xml:space="preserve"> levels of mental and physical activation.</w:t>
      </w:r>
    </w:p>
    <w:p w14:paraId="627390D9" w14:textId="77777777" w:rsidR="000205A8" w:rsidRPr="000205A8" w:rsidRDefault="000205A8" w:rsidP="000205A8">
      <w:pPr>
        <w:widowControl/>
        <w:spacing w:line="100" w:lineRule="atLeast"/>
        <w:ind w:left="-720" w:right="-720" w:firstLine="360"/>
        <w:jc w:val="both"/>
        <w:rPr>
          <w:rFonts w:asciiTheme="minorHAnsi" w:hAnsiTheme="minorHAnsi" w:cstheme="minorHAnsi"/>
          <w:kern w:val="0"/>
          <w:sz w:val="22"/>
          <w:szCs w:val="22"/>
          <w:lang w:eastAsia="ar-SA" w:bidi="ar-SA"/>
        </w:rPr>
      </w:pPr>
    </w:p>
    <w:p w14:paraId="0688B5B8" w14:textId="6B969673" w:rsidR="000205A8" w:rsidRPr="000205A8" w:rsidRDefault="000205A8" w:rsidP="000205A8">
      <w:pPr>
        <w:widowControl/>
        <w:spacing w:line="100" w:lineRule="atLeast"/>
        <w:ind w:left="-720" w:right="-720" w:firstLine="360"/>
        <w:jc w:val="both"/>
        <w:rPr>
          <w:rFonts w:asciiTheme="minorHAnsi" w:hAnsiTheme="minorHAnsi" w:cstheme="minorHAnsi"/>
          <w:kern w:val="0"/>
          <w:sz w:val="22"/>
          <w:szCs w:val="22"/>
          <w:lang w:eastAsia="ar-SA" w:bidi="ar-SA"/>
        </w:rPr>
      </w:pPr>
      <w:r w:rsidRPr="000205A8">
        <w:rPr>
          <w:rFonts w:asciiTheme="minorHAnsi" w:hAnsiTheme="minorHAnsi" w:cstheme="minorHAnsi"/>
          <w:kern w:val="0"/>
          <w:sz w:val="22"/>
          <w:szCs w:val="22"/>
          <w:lang w:eastAsia="ar-SA" w:bidi="ar-SA"/>
        </w:rPr>
        <w:t xml:space="preserve">Its function is quite </w:t>
      </w:r>
      <w:proofErr w:type="gramStart"/>
      <w:r w:rsidRPr="000205A8">
        <w:rPr>
          <w:rFonts w:asciiTheme="minorHAnsi" w:hAnsiTheme="minorHAnsi" w:cstheme="minorHAnsi"/>
          <w:kern w:val="0"/>
          <w:sz w:val="22"/>
          <w:szCs w:val="22"/>
          <w:lang w:eastAsia="ar-SA" w:bidi="ar-SA"/>
        </w:rPr>
        <w:t>similar to</w:t>
      </w:r>
      <w:proofErr w:type="gramEnd"/>
      <w:r w:rsidRPr="000205A8">
        <w:rPr>
          <w:rFonts w:asciiTheme="minorHAnsi" w:hAnsiTheme="minorHAnsi" w:cstheme="minorHAnsi"/>
          <w:kern w:val="0"/>
          <w:sz w:val="22"/>
          <w:szCs w:val="22"/>
          <w:lang w:eastAsia="ar-SA" w:bidi="ar-SA"/>
        </w:rPr>
        <w:t xml:space="preserve"> </w:t>
      </w:r>
      <w:r w:rsidRPr="00AC3387">
        <w:rPr>
          <w:rFonts w:asciiTheme="minorHAnsi" w:hAnsiTheme="minorHAnsi" w:cstheme="minorHAnsi"/>
          <w:i/>
          <w:iCs/>
          <w:kern w:val="0"/>
          <w:sz w:val="22"/>
          <w:szCs w:val="22"/>
          <w:lang w:eastAsia="ar-SA" w:bidi="ar-SA"/>
        </w:rPr>
        <w:t>viriya</w:t>
      </w:r>
      <w:r w:rsidRPr="000205A8">
        <w:rPr>
          <w:rFonts w:asciiTheme="minorHAnsi" w:hAnsiTheme="minorHAnsi" w:cstheme="minorHAnsi"/>
          <w:kern w:val="0"/>
          <w:sz w:val="22"/>
          <w:szCs w:val="22"/>
          <w:lang w:eastAsia="ar-SA" w:bidi="ar-SA"/>
        </w:rPr>
        <w:t>, which is found in the Particular Cetasikas category, and represented in the Noble Eightfold Path as “</w:t>
      </w:r>
      <w:r w:rsidRPr="00AC3387">
        <w:rPr>
          <w:rFonts w:asciiTheme="minorHAnsi" w:hAnsiTheme="minorHAnsi" w:cstheme="minorHAnsi"/>
          <w:i/>
          <w:iCs/>
          <w:kern w:val="0"/>
          <w:sz w:val="22"/>
          <w:szCs w:val="22"/>
          <w:lang w:eastAsia="ar-SA" w:bidi="ar-SA"/>
        </w:rPr>
        <w:t>Right Effort</w:t>
      </w:r>
      <w:r w:rsidRPr="000205A8">
        <w:rPr>
          <w:rFonts w:asciiTheme="minorHAnsi" w:hAnsiTheme="minorHAnsi" w:cstheme="minorHAnsi"/>
          <w:kern w:val="0"/>
          <w:sz w:val="22"/>
          <w:szCs w:val="22"/>
          <w:lang w:eastAsia="ar-SA" w:bidi="ar-SA"/>
        </w:rPr>
        <w:t>”.  Other terms such as “vigor”, “persistent effort”</w:t>
      </w:r>
      <w:r w:rsidR="00AC3387">
        <w:rPr>
          <w:rFonts w:asciiTheme="minorHAnsi" w:hAnsiTheme="minorHAnsi" w:cstheme="minorHAnsi"/>
          <w:kern w:val="0"/>
          <w:sz w:val="22"/>
          <w:szCs w:val="22"/>
          <w:lang w:eastAsia="ar-SA" w:bidi="ar-SA"/>
        </w:rPr>
        <w:t xml:space="preserve"> and</w:t>
      </w:r>
      <w:r w:rsidRPr="000205A8">
        <w:rPr>
          <w:rFonts w:asciiTheme="minorHAnsi" w:hAnsiTheme="minorHAnsi" w:cstheme="minorHAnsi"/>
          <w:kern w:val="0"/>
          <w:sz w:val="22"/>
          <w:szCs w:val="22"/>
          <w:lang w:eastAsia="ar-SA" w:bidi="ar-SA"/>
        </w:rPr>
        <w:t xml:space="preserve"> “diligence” can also help to understand the nature of viriya.  Viriya also represents one of the Seven Factors for Awakening.  I like to describe the human experience as </w:t>
      </w:r>
      <w:r w:rsidRPr="000205A8">
        <w:rPr>
          <w:rFonts w:asciiTheme="minorHAnsi" w:hAnsiTheme="minorHAnsi" w:cstheme="minorHAnsi"/>
          <w:i/>
          <w:kern w:val="0"/>
          <w:sz w:val="22"/>
          <w:szCs w:val="22"/>
          <w:lang w:eastAsia="ar-SA" w:bidi="ar-SA"/>
        </w:rPr>
        <w:t>transforming energy into information and action</w:t>
      </w:r>
      <w:r w:rsidRPr="000205A8">
        <w:rPr>
          <w:rFonts w:asciiTheme="minorHAnsi" w:hAnsiTheme="minorHAnsi" w:cstheme="minorHAnsi"/>
          <w:kern w:val="0"/>
          <w:sz w:val="22"/>
          <w:szCs w:val="22"/>
          <w:lang w:eastAsia="ar-SA" w:bidi="ar-SA"/>
        </w:rPr>
        <w:t xml:space="preserve"> (following on the work of Dan Siegel).  In this way, meditation practice can be understood as channeling energy onto the path for awakening.  In the context of the cetasikas, it is important to keep in mind that viriya operates in every conscious moment, whether the accompanying cetasikas are wholesome or unwholesome.</w:t>
      </w:r>
    </w:p>
    <w:p w14:paraId="45B00200" w14:textId="7777777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0C498FA6" w14:textId="3ADEF737" w:rsidR="000205A8" w:rsidRP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r w:rsidRPr="000205A8">
        <w:rPr>
          <w:rFonts w:asciiTheme="minorHAnsi" w:hAnsiTheme="minorHAnsi" w:cstheme="minorHAnsi"/>
          <w:b/>
          <w:kern w:val="0"/>
          <w:sz w:val="22"/>
          <w:szCs w:val="22"/>
          <w:lang w:eastAsia="ar-SA" w:bidi="ar-SA"/>
        </w:rPr>
        <w:t xml:space="preserve">Attention:  </w:t>
      </w:r>
      <w:r w:rsidRPr="000205A8">
        <w:rPr>
          <w:rFonts w:asciiTheme="minorHAnsi" w:hAnsiTheme="minorHAnsi" w:cstheme="minorHAnsi"/>
          <w:kern w:val="0"/>
          <w:sz w:val="22"/>
          <w:szCs w:val="22"/>
          <w:lang w:eastAsia="ar-SA" w:bidi="ar-SA"/>
        </w:rPr>
        <w:t xml:space="preserve">The Pali term here is </w:t>
      </w:r>
      <w:r w:rsidRPr="00AC3387">
        <w:rPr>
          <w:rFonts w:asciiTheme="minorHAnsi" w:hAnsiTheme="minorHAnsi" w:cstheme="minorHAnsi"/>
          <w:i/>
          <w:iCs/>
          <w:kern w:val="0"/>
          <w:sz w:val="22"/>
          <w:szCs w:val="22"/>
          <w:lang w:eastAsia="ar-SA" w:bidi="ar-SA"/>
        </w:rPr>
        <w:t>manasikara</w:t>
      </w:r>
      <w:r w:rsidRPr="000205A8">
        <w:rPr>
          <w:rFonts w:asciiTheme="minorHAnsi" w:hAnsiTheme="minorHAnsi" w:cstheme="minorHAnsi"/>
          <w:kern w:val="0"/>
          <w:sz w:val="22"/>
          <w:szCs w:val="22"/>
          <w:lang w:eastAsia="ar-SA" w:bidi="ar-SA"/>
        </w:rPr>
        <w:t>, and its function is foster</w:t>
      </w:r>
      <w:r w:rsidR="00AC3387">
        <w:rPr>
          <w:rFonts w:asciiTheme="minorHAnsi" w:hAnsiTheme="minorHAnsi" w:cstheme="minorHAnsi"/>
          <w:kern w:val="0"/>
          <w:sz w:val="22"/>
          <w:szCs w:val="22"/>
          <w:lang w:eastAsia="ar-SA" w:bidi="ar-SA"/>
        </w:rPr>
        <w:t>ing</w:t>
      </w:r>
      <w:r w:rsidRPr="000205A8">
        <w:rPr>
          <w:rFonts w:asciiTheme="minorHAnsi" w:hAnsiTheme="minorHAnsi" w:cstheme="minorHAnsi"/>
          <w:kern w:val="0"/>
          <w:sz w:val="22"/>
          <w:szCs w:val="22"/>
          <w:lang w:eastAsia="ar-SA" w:bidi="ar-SA"/>
        </w:rPr>
        <w:t xml:space="preserve"> awareness of a mental object.  There are two key applications of this function:  yoniso manasikara (wise attention), and ayoniso manasikara (unwise attention).  Wise attention includes </w:t>
      </w:r>
      <w:r w:rsidR="00AC3387">
        <w:rPr>
          <w:rFonts w:asciiTheme="minorHAnsi" w:hAnsiTheme="minorHAnsi" w:cstheme="minorHAnsi"/>
          <w:kern w:val="0"/>
          <w:sz w:val="22"/>
          <w:szCs w:val="22"/>
          <w:lang w:eastAsia="ar-SA" w:bidi="ar-SA"/>
        </w:rPr>
        <w:t xml:space="preserve">mindfulness and </w:t>
      </w:r>
      <w:r w:rsidRPr="000205A8">
        <w:rPr>
          <w:rFonts w:asciiTheme="minorHAnsi" w:hAnsiTheme="minorHAnsi" w:cstheme="minorHAnsi"/>
          <w:kern w:val="0"/>
          <w:sz w:val="22"/>
          <w:szCs w:val="22"/>
          <w:lang w:eastAsia="ar-SA" w:bidi="ar-SA"/>
        </w:rPr>
        <w:t xml:space="preserve">investigation of the arisen aggregation of cetasikas to determine whether the </w:t>
      </w:r>
      <w:proofErr w:type="spellStart"/>
      <w:r w:rsidRPr="000205A8">
        <w:rPr>
          <w:rFonts w:asciiTheme="minorHAnsi" w:hAnsiTheme="minorHAnsi" w:cstheme="minorHAnsi"/>
          <w:kern w:val="0"/>
          <w:sz w:val="22"/>
          <w:szCs w:val="22"/>
          <w:lang w:eastAsia="ar-SA" w:bidi="ar-SA"/>
        </w:rPr>
        <w:t>manifestion</w:t>
      </w:r>
      <w:proofErr w:type="spellEnd"/>
      <w:r w:rsidRPr="000205A8">
        <w:rPr>
          <w:rFonts w:asciiTheme="minorHAnsi" w:hAnsiTheme="minorHAnsi" w:cstheme="minorHAnsi"/>
          <w:kern w:val="0"/>
          <w:sz w:val="22"/>
          <w:szCs w:val="22"/>
          <w:lang w:eastAsia="ar-SA" w:bidi="ar-SA"/>
        </w:rPr>
        <w:t xml:space="preserve"> of that accumulation is wholesome or unwholesome.  This is the goal of vipassana or insight practices.  Unwise attention </w:t>
      </w:r>
      <w:proofErr w:type="gramStart"/>
      <w:r w:rsidRPr="000205A8">
        <w:rPr>
          <w:rFonts w:asciiTheme="minorHAnsi" w:hAnsiTheme="minorHAnsi" w:cstheme="minorHAnsi"/>
          <w:kern w:val="0"/>
          <w:sz w:val="22"/>
          <w:szCs w:val="22"/>
          <w:lang w:eastAsia="ar-SA" w:bidi="ar-SA"/>
        </w:rPr>
        <w:t>doesn’t</w:t>
      </w:r>
      <w:proofErr w:type="gramEnd"/>
      <w:r w:rsidRPr="000205A8">
        <w:rPr>
          <w:rFonts w:asciiTheme="minorHAnsi" w:hAnsiTheme="minorHAnsi" w:cstheme="minorHAnsi"/>
          <w:kern w:val="0"/>
          <w:sz w:val="22"/>
          <w:szCs w:val="22"/>
          <w:lang w:eastAsia="ar-SA" w:bidi="ar-SA"/>
        </w:rPr>
        <w:t xml:space="preserve"> involve mindful investigation of the arisen aggregation of cetasikas and fosters ignorance, confusion and distress.  Yoniso manasikara is synonymous in its function with the process of </w:t>
      </w:r>
      <w:r w:rsidR="00AC3387">
        <w:rPr>
          <w:rFonts w:asciiTheme="minorHAnsi" w:hAnsiTheme="minorHAnsi" w:cstheme="minorHAnsi"/>
          <w:kern w:val="0"/>
          <w:sz w:val="22"/>
          <w:szCs w:val="22"/>
          <w:lang w:eastAsia="ar-SA" w:bidi="ar-SA"/>
        </w:rPr>
        <w:t>A</w:t>
      </w:r>
      <w:r w:rsidRPr="000205A8">
        <w:rPr>
          <w:rFonts w:asciiTheme="minorHAnsi" w:hAnsiTheme="minorHAnsi" w:cstheme="minorHAnsi"/>
          <w:kern w:val="0"/>
          <w:sz w:val="22"/>
          <w:szCs w:val="22"/>
          <w:lang w:eastAsia="ar-SA" w:bidi="ar-SA"/>
        </w:rPr>
        <w:t>wakening; we cultivate vipassana insights to maximize the inclusion of yoniso manasikara in every possible moment of conscious awareness.</w:t>
      </w:r>
    </w:p>
    <w:p w14:paraId="7D187804" w14:textId="377B022F" w:rsidR="000205A8" w:rsidRDefault="000205A8" w:rsidP="000205A8">
      <w:pPr>
        <w:widowControl/>
        <w:spacing w:line="100" w:lineRule="atLeast"/>
        <w:ind w:left="-720" w:right="-720"/>
        <w:jc w:val="both"/>
        <w:rPr>
          <w:rFonts w:asciiTheme="minorHAnsi" w:hAnsiTheme="minorHAnsi" w:cstheme="minorHAnsi"/>
          <w:kern w:val="0"/>
          <w:sz w:val="22"/>
          <w:szCs w:val="22"/>
          <w:lang w:eastAsia="ar-SA" w:bidi="ar-SA"/>
        </w:rPr>
      </w:pPr>
    </w:p>
    <w:p w14:paraId="050F8BBC" w14:textId="03350262" w:rsidR="00612C4B" w:rsidRPr="000205A8" w:rsidRDefault="00612C4B" w:rsidP="00612C4B">
      <w:pPr>
        <w:widowControl/>
        <w:spacing w:line="100" w:lineRule="atLeast"/>
        <w:ind w:left="-720" w:right="-720" w:firstLine="360"/>
        <w:jc w:val="both"/>
        <w:rPr>
          <w:rFonts w:asciiTheme="minorHAnsi" w:hAnsiTheme="minorHAnsi" w:cstheme="minorHAnsi"/>
          <w:kern w:val="0"/>
          <w:sz w:val="22"/>
          <w:szCs w:val="22"/>
          <w:lang w:eastAsia="ar-SA" w:bidi="ar-SA"/>
        </w:rPr>
      </w:pPr>
      <w:r>
        <w:rPr>
          <w:rFonts w:asciiTheme="minorHAnsi" w:hAnsiTheme="minorHAnsi" w:cstheme="minorHAnsi"/>
          <w:kern w:val="0"/>
          <w:sz w:val="22"/>
          <w:szCs w:val="22"/>
          <w:lang w:eastAsia="ar-SA" w:bidi="ar-SA"/>
        </w:rPr>
        <w:t xml:space="preserve">The interactive aggregation of these factors </w:t>
      </w:r>
      <w:proofErr w:type="gramStart"/>
      <w:r>
        <w:rPr>
          <w:rFonts w:asciiTheme="minorHAnsi" w:hAnsiTheme="minorHAnsi" w:cstheme="minorHAnsi"/>
          <w:kern w:val="0"/>
          <w:sz w:val="22"/>
          <w:szCs w:val="22"/>
          <w:lang w:eastAsia="ar-SA" w:bidi="ar-SA"/>
        </w:rPr>
        <w:t>are</w:t>
      </w:r>
      <w:proofErr w:type="gramEnd"/>
      <w:r>
        <w:rPr>
          <w:rFonts w:asciiTheme="minorHAnsi" w:hAnsiTheme="minorHAnsi" w:cstheme="minorHAnsi"/>
          <w:kern w:val="0"/>
          <w:sz w:val="22"/>
          <w:szCs w:val="22"/>
          <w:lang w:eastAsia="ar-SA" w:bidi="ar-SA"/>
        </w:rPr>
        <w:t xml:space="preserve"> associated with the Particular or Occasional Cetasikas, a group of six factors that will be discussed during the next talk.  </w:t>
      </w:r>
    </w:p>
    <w:sectPr w:rsidR="00612C4B" w:rsidRPr="000205A8" w:rsidSect="000205A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5A8"/>
    <w:rsid w:val="000205A8"/>
    <w:rsid w:val="001631C9"/>
    <w:rsid w:val="00250B69"/>
    <w:rsid w:val="00302BD0"/>
    <w:rsid w:val="003A0702"/>
    <w:rsid w:val="0041215E"/>
    <w:rsid w:val="00612C4B"/>
    <w:rsid w:val="00777206"/>
    <w:rsid w:val="007848F2"/>
    <w:rsid w:val="00790393"/>
    <w:rsid w:val="007B1809"/>
    <w:rsid w:val="007B473F"/>
    <w:rsid w:val="007D047B"/>
    <w:rsid w:val="008560C0"/>
    <w:rsid w:val="008F1AE7"/>
    <w:rsid w:val="00920841"/>
    <w:rsid w:val="00A1020D"/>
    <w:rsid w:val="00A666F1"/>
    <w:rsid w:val="00A72E3A"/>
    <w:rsid w:val="00A73E83"/>
    <w:rsid w:val="00AC3387"/>
    <w:rsid w:val="00C3107E"/>
    <w:rsid w:val="00ED7DF3"/>
    <w:rsid w:val="00F27DB3"/>
    <w:rsid w:val="00FA6FE4"/>
    <w:rsid w:val="00FD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628"/>
  <w15:chartTrackingRefBased/>
  <w15:docId w15:val="{D68C380C-57C7-4D0E-BD50-1A6B8C0F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5A8"/>
    <w:pPr>
      <w:widowControl w:val="0"/>
      <w:suppressAutoHyphens/>
    </w:pPr>
    <w:rPr>
      <w:rFonts w:ascii="Times New Roman" w:eastAsia="SimSun" w:hAnsi="Times New Roman"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Indriya"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2400</Words>
  <Characters>13684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2020-08-06T15:37:00Z</dcterms:created>
  <dcterms:modified xsi:type="dcterms:W3CDTF">2020-08-06T15:37:00Z</dcterms:modified>
</cp:coreProperties>
</file>