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ECE5C" w14:textId="7D0E8FE5" w:rsidR="00433F91" w:rsidRDefault="00F73C5B" w:rsidP="00F73C5B">
      <w:pPr>
        <w:jc w:val="center"/>
      </w:pPr>
      <w:r>
        <w:t>Balancing Lovingkindness Compassion and Sympathetic Joy</w:t>
      </w:r>
    </w:p>
    <w:p w14:paraId="32B35075" w14:textId="0DF556F1" w:rsidR="00F73C5B" w:rsidRDefault="00C37ED4" w:rsidP="00F73C5B">
      <w:pPr>
        <w:ind w:firstLine="360"/>
      </w:pPr>
      <w:r>
        <w:t xml:space="preserve">The practice of the three qualities of attention mentioned above involves a fourth quality, Equanimity, which is the focus of these notes.  There are two Pali words that describe equanimity: </w:t>
      </w:r>
      <w:r w:rsidRPr="00D7370B">
        <w:rPr>
          <w:i/>
          <w:iCs/>
        </w:rPr>
        <w:t>Upekkha</w:t>
      </w:r>
      <w:r>
        <w:t xml:space="preserve"> (oo-peh-kah) and </w:t>
      </w:r>
      <w:r w:rsidRPr="00D7370B">
        <w:rPr>
          <w:i/>
          <w:iCs/>
        </w:rPr>
        <w:t>Tatramajhattata</w:t>
      </w:r>
      <w:r>
        <w:t xml:space="preserve"> (tah-trah-mah-jah-tah-tah).  The first is typically translated as a quality of </w:t>
      </w:r>
      <w:r w:rsidRPr="00D7370B">
        <w:rPr>
          <w:i/>
          <w:iCs/>
        </w:rPr>
        <w:t>non-preference and non-reactivity</w:t>
      </w:r>
      <w:r>
        <w:t xml:space="preserve">, while the second is translated as </w:t>
      </w:r>
      <w:r w:rsidRPr="00D7370B">
        <w:rPr>
          <w:i/>
          <w:iCs/>
        </w:rPr>
        <w:t>balance</w:t>
      </w:r>
      <w:r w:rsidR="00D7370B">
        <w:rPr>
          <w:i/>
          <w:iCs/>
        </w:rPr>
        <w:t xml:space="preserve"> of mental factors</w:t>
      </w:r>
      <w:r>
        <w:t xml:space="preserve"> or, literally, </w:t>
      </w:r>
      <w:r w:rsidRPr="00D7370B">
        <w:rPr>
          <w:i/>
          <w:iCs/>
        </w:rPr>
        <w:t>that which is found in the middle</w:t>
      </w:r>
      <w:r>
        <w:t>.</w:t>
      </w:r>
    </w:p>
    <w:p w14:paraId="4EECAB6E" w14:textId="47B6EDE2" w:rsidR="00D7370B" w:rsidRDefault="00D7370B" w:rsidP="00D736B1">
      <w:pPr>
        <w:ind w:firstLine="360"/>
      </w:pPr>
      <w:r>
        <w:t xml:space="preserve">A modern reckoning of these terms is found in a research paper published in </w:t>
      </w:r>
      <w:r w:rsidR="00AB2D74">
        <w:t xml:space="preserve">the Mindfulness </w:t>
      </w:r>
      <w:r w:rsidR="00EF3251">
        <w:t>J</w:t>
      </w:r>
      <w:r w:rsidR="00AB2D74">
        <w:t xml:space="preserve">ournal in </w:t>
      </w:r>
      <w:r>
        <w:t>2015 by multiple academics entitled “</w:t>
      </w:r>
      <w:r w:rsidRPr="00D7370B">
        <w:t>Moving beyond Mindfulness: Defining Equanimity as an Outcome Measure in Meditation and Contemplative Research</w:t>
      </w:r>
      <w:r>
        <w:t>”</w:t>
      </w:r>
      <w:r w:rsidR="00D736B1">
        <w:t>.  On page 3:</w:t>
      </w:r>
    </w:p>
    <w:p w14:paraId="2C9F39DD" w14:textId="06829486" w:rsidR="00D7370B" w:rsidRPr="00AB2D74" w:rsidRDefault="00AB2D74" w:rsidP="00AB2D74">
      <w:pPr>
        <w:ind w:left="720" w:right="720"/>
        <w:rPr>
          <w:rFonts w:cstheme="minorHAnsi"/>
        </w:rPr>
      </w:pPr>
      <w:r w:rsidRPr="00AB2D74">
        <w:rPr>
          <w:rFonts w:cstheme="minorHAnsi"/>
          <w:color w:val="000000"/>
          <w:sz w:val="20"/>
          <w:szCs w:val="20"/>
        </w:rPr>
        <w:t xml:space="preserve">In brief, to rephrase this definition in modern terms, </w:t>
      </w:r>
      <w:r w:rsidRPr="00AB2D74">
        <w:rPr>
          <w:rFonts w:cstheme="minorHAnsi"/>
          <w:i/>
          <w:iCs/>
          <w:color w:val="000000"/>
          <w:sz w:val="20"/>
          <w:szCs w:val="20"/>
        </w:rPr>
        <w:t>equanimity is an even-minded mental state or dispositional tendency toward all experiences or objects</w:t>
      </w:r>
      <w:r w:rsidRPr="00AB2D74">
        <w:rPr>
          <w:rFonts w:cstheme="minorHAnsi"/>
          <w:color w:val="000000"/>
          <w:sz w:val="20"/>
          <w:szCs w:val="20"/>
        </w:rPr>
        <w:t xml:space="preserve">, </w:t>
      </w:r>
      <w:r w:rsidRPr="00AB2D74">
        <w:rPr>
          <w:rFonts w:cstheme="minorHAnsi"/>
          <w:i/>
          <w:iCs/>
          <w:color w:val="000000"/>
          <w:sz w:val="20"/>
          <w:szCs w:val="20"/>
        </w:rPr>
        <w:t xml:space="preserve">regardless of their affective valence (pleasant, unpleasant or neutral) or source. </w:t>
      </w:r>
      <w:r w:rsidRPr="00AB2D74">
        <w:rPr>
          <w:rFonts w:cstheme="minorHAnsi"/>
          <w:color w:val="000000"/>
          <w:sz w:val="20"/>
          <w:szCs w:val="20"/>
        </w:rPr>
        <w:t xml:space="preserve">Here we use the term even-mindedness in its common definition as a state of being calm, stable and composed. Equanimity also involves a level of </w:t>
      </w:r>
      <w:r w:rsidRPr="00AB2D74">
        <w:rPr>
          <w:rFonts w:cstheme="minorHAnsi"/>
          <w:i/>
          <w:iCs/>
          <w:color w:val="000000"/>
          <w:sz w:val="20"/>
          <w:szCs w:val="20"/>
        </w:rPr>
        <w:t xml:space="preserve">impartiality </w:t>
      </w:r>
      <w:r w:rsidRPr="00AB2D74">
        <w:rPr>
          <w:rFonts w:cstheme="minorHAnsi"/>
          <w:color w:val="000000"/>
          <w:sz w:val="20"/>
          <w:szCs w:val="20"/>
        </w:rPr>
        <w:t>(i.e, being not partial or biased), such that one can experience unpleasant thoughts or emotions without repressing, denying, judging, or having aversion for them. Similarly, in a state of equanimity one can have pleasant or rewarding experiences without becoming over-excited (e.g., to the point of mania or hypomania), or trying to prolong these experiences, or becoming addicted to them.</w:t>
      </w:r>
    </w:p>
    <w:p w14:paraId="6B71C816" w14:textId="286B3B15" w:rsidR="00D7370B" w:rsidRDefault="00D736B1" w:rsidP="00D736B1">
      <w:pPr>
        <w:pStyle w:val="Default"/>
        <w:rPr>
          <w:rFonts w:asciiTheme="minorHAnsi" w:hAnsiTheme="minorHAnsi" w:cstheme="minorHAnsi"/>
          <w:sz w:val="22"/>
          <w:szCs w:val="22"/>
        </w:rPr>
      </w:pPr>
      <w:r>
        <w:rPr>
          <w:rFonts w:asciiTheme="minorHAnsi" w:hAnsiTheme="minorHAnsi" w:cstheme="minorHAnsi"/>
          <w:sz w:val="22"/>
          <w:szCs w:val="22"/>
        </w:rPr>
        <w:t>Further on in the article, on page 6:</w:t>
      </w:r>
    </w:p>
    <w:p w14:paraId="34C64F99" w14:textId="36E8788C" w:rsidR="00D736B1" w:rsidRDefault="00D736B1" w:rsidP="00D736B1">
      <w:pPr>
        <w:pStyle w:val="Default"/>
        <w:rPr>
          <w:rFonts w:asciiTheme="minorHAnsi" w:hAnsiTheme="minorHAnsi" w:cstheme="minorHAnsi"/>
          <w:sz w:val="22"/>
          <w:szCs w:val="22"/>
        </w:rPr>
      </w:pPr>
    </w:p>
    <w:p w14:paraId="0F657625" w14:textId="4D7F5A39" w:rsidR="00D736B1" w:rsidRPr="00D736B1" w:rsidRDefault="00D736B1" w:rsidP="00D736B1">
      <w:pPr>
        <w:pStyle w:val="Default"/>
        <w:ind w:left="720" w:right="720"/>
        <w:rPr>
          <w:rFonts w:asciiTheme="minorHAnsi" w:hAnsiTheme="minorHAnsi" w:cstheme="minorHAnsi"/>
          <w:sz w:val="22"/>
          <w:szCs w:val="22"/>
        </w:rPr>
      </w:pPr>
      <w:r w:rsidRPr="00D736B1">
        <w:rPr>
          <w:rFonts w:asciiTheme="minorHAnsi" w:hAnsiTheme="minorHAnsi" w:cstheme="minorHAnsi"/>
          <w:i/>
          <w:iCs/>
          <w:sz w:val="20"/>
          <w:szCs w:val="20"/>
        </w:rPr>
        <w:t xml:space="preserve">Importantly, having equanimity does not mean suppressing emotions or giving up the affective coloring of our life experiences. </w:t>
      </w:r>
      <w:r w:rsidRPr="00D736B1">
        <w:rPr>
          <w:rFonts w:asciiTheme="minorHAnsi" w:hAnsiTheme="minorHAnsi" w:cstheme="minorHAnsi"/>
          <w:sz w:val="20"/>
          <w:szCs w:val="20"/>
        </w:rPr>
        <w:t>When we are driving, for example, experiencing fear as another driver dangerously cuts in front of us is a more adaptive response than remaining indifferent to it. This fear is useful for stimulating a quick reaction to hit the brakes and avoid collision. However, once the danger has passed, it is more adaptive to bring attention back to current experience rather than continue to dwell in disruptive emotions. With equanimity the transgression of the other driver is noted, but without the automatic seasonings of judgment, blame, resentment, and anger, much of which is driven by taking the incident as a personal insult. An even more skillful response, Buddhists would say, might be to forgive the person, have compassion for whatever conditions are compelling them to act so rudely, and even wish them well! Taking another example, being indifferent to the loss of a loved one could be considered pathological, because the experience of grief, although a disruptive and difficult emotion, is a healthy response of adjustment—as long as it does not persist indefinitely</w:t>
      </w:r>
      <w:r>
        <w:rPr>
          <w:rFonts w:asciiTheme="minorHAnsi" w:hAnsiTheme="minorHAnsi" w:cstheme="minorHAnsi"/>
          <w:sz w:val="20"/>
          <w:szCs w:val="20"/>
        </w:rPr>
        <w:t>.</w:t>
      </w:r>
    </w:p>
    <w:p w14:paraId="0715F206" w14:textId="29B51D97" w:rsidR="00D7370B" w:rsidRDefault="00D7370B" w:rsidP="00D7370B">
      <w:pPr>
        <w:pStyle w:val="Default"/>
      </w:pPr>
      <w:r>
        <w:t xml:space="preserve"> </w:t>
      </w:r>
    </w:p>
    <w:p w14:paraId="243CFE60" w14:textId="322BBFCF" w:rsidR="00D736B1" w:rsidRDefault="00B678EB" w:rsidP="00D736B1">
      <w:pPr>
        <w:pStyle w:val="Default"/>
        <w:ind w:firstLine="360"/>
        <w:rPr>
          <w:rFonts w:asciiTheme="minorHAnsi" w:hAnsiTheme="minorHAnsi" w:cstheme="minorHAnsi"/>
          <w:sz w:val="22"/>
          <w:szCs w:val="22"/>
        </w:rPr>
      </w:pPr>
      <w:r>
        <w:rPr>
          <w:rFonts w:asciiTheme="minorHAnsi" w:hAnsiTheme="minorHAnsi" w:cstheme="minorHAnsi"/>
          <w:sz w:val="22"/>
          <w:szCs w:val="22"/>
        </w:rPr>
        <w:t xml:space="preserve">A core concept within Buddhism that organizes one’s efforts to overcome </w:t>
      </w:r>
      <w:r w:rsidRPr="00B678EB">
        <w:rPr>
          <w:rFonts w:asciiTheme="minorHAnsi" w:hAnsiTheme="minorHAnsi" w:cstheme="minorHAnsi"/>
          <w:i/>
          <w:iCs/>
          <w:sz w:val="22"/>
          <w:szCs w:val="22"/>
        </w:rPr>
        <w:t>dukkha</w:t>
      </w:r>
      <w:r>
        <w:rPr>
          <w:rFonts w:asciiTheme="minorHAnsi" w:hAnsiTheme="minorHAnsi" w:cstheme="minorHAnsi"/>
          <w:sz w:val="22"/>
          <w:szCs w:val="22"/>
        </w:rPr>
        <w:t xml:space="preserve"> (doo-kah), that is, </w:t>
      </w:r>
      <w:r w:rsidRPr="00B678EB">
        <w:rPr>
          <w:rFonts w:asciiTheme="minorHAnsi" w:hAnsiTheme="minorHAnsi" w:cstheme="minorHAnsi"/>
          <w:i/>
          <w:iCs/>
          <w:sz w:val="22"/>
          <w:szCs w:val="22"/>
        </w:rPr>
        <w:t>the distress and confusion that occurs when the mind is conditioned by greed, aversion or ignorance</w:t>
      </w:r>
      <w:r>
        <w:rPr>
          <w:rFonts w:asciiTheme="minorHAnsi" w:hAnsiTheme="minorHAnsi" w:cstheme="minorHAnsi"/>
          <w:sz w:val="22"/>
          <w:szCs w:val="22"/>
        </w:rPr>
        <w:t>, is found in the Noble Eightfold Path, particularly in the Wisdom aggregate, which contains two functions—Right Understanding and Right Intention.  In the context of the cultivation of equanimity, Right Understanding involves mindfulness, investigation of how the mind is shaping a sense of self and the ability to redirect attention away from self-state organizations that are manifesting dukkha</w:t>
      </w:r>
      <w:r w:rsidR="00CE1155">
        <w:rPr>
          <w:rFonts w:asciiTheme="minorHAnsi" w:hAnsiTheme="minorHAnsi" w:cstheme="minorHAnsi"/>
          <w:sz w:val="22"/>
          <w:szCs w:val="22"/>
        </w:rPr>
        <w:t xml:space="preserve">.  Right Intention shapes the formation of self-state organizations that are free from </w:t>
      </w:r>
      <w:r w:rsidR="00EF3251">
        <w:rPr>
          <w:rFonts w:asciiTheme="minorHAnsi" w:hAnsiTheme="minorHAnsi" w:cstheme="minorHAnsi"/>
          <w:sz w:val="22"/>
          <w:szCs w:val="22"/>
        </w:rPr>
        <w:t>dukkha and</w:t>
      </w:r>
      <w:r w:rsidR="00CE1155">
        <w:rPr>
          <w:rFonts w:asciiTheme="minorHAnsi" w:hAnsiTheme="minorHAnsi" w:cstheme="minorHAnsi"/>
          <w:sz w:val="22"/>
          <w:szCs w:val="22"/>
        </w:rPr>
        <w:t xml:space="preserve"> are </w:t>
      </w:r>
      <w:r w:rsidR="00EF3251">
        <w:rPr>
          <w:rFonts w:asciiTheme="minorHAnsi" w:hAnsiTheme="minorHAnsi" w:cstheme="minorHAnsi"/>
          <w:sz w:val="22"/>
          <w:szCs w:val="22"/>
        </w:rPr>
        <w:t>through the actions of</w:t>
      </w:r>
      <w:r w:rsidR="00CE1155">
        <w:rPr>
          <w:rFonts w:asciiTheme="minorHAnsi" w:hAnsiTheme="minorHAnsi" w:cstheme="minorHAnsi"/>
          <w:sz w:val="22"/>
          <w:szCs w:val="22"/>
        </w:rPr>
        <w:t xml:space="preserve"> </w:t>
      </w:r>
      <w:r w:rsidR="004036EE">
        <w:rPr>
          <w:rFonts w:asciiTheme="minorHAnsi" w:hAnsiTheme="minorHAnsi" w:cstheme="minorHAnsi"/>
          <w:sz w:val="22"/>
          <w:szCs w:val="22"/>
        </w:rPr>
        <w:t xml:space="preserve">the mind conditioning factors </w:t>
      </w:r>
      <w:r w:rsidR="00CE1155" w:rsidRPr="00EF3251">
        <w:rPr>
          <w:rFonts w:asciiTheme="minorHAnsi" w:hAnsiTheme="minorHAnsi" w:cstheme="minorHAnsi"/>
          <w:i/>
          <w:iCs/>
          <w:sz w:val="22"/>
          <w:szCs w:val="22"/>
        </w:rPr>
        <w:t>non-aversion</w:t>
      </w:r>
      <w:r w:rsidR="00CE1155">
        <w:rPr>
          <w:rFonts w:asciiTheme="minorHAnsi" w:hAnsiTheme="minorHAnsi" w:cstheme="minorHAnsi"/>
          <w:sz w:val="22"/>
          <w:szCs w:val="22"/>
        </w:rPr>
        <w:t xml:space="preserve"> (lovingkindness), </w:t>
      </w:r>
      <w:r w:rsidR="00CE1155" w:rsidRPr="00EF3251">
        <w:rPr>
          <w:rFonts w:asciiTheme="minorHAnsi" w:hAnsiTheme="minorHAnsi" w:cstheme="minorHAnsi"/>
          <w:i/>
          <w:iCs/>
          <w:sz w:val="22"/>
          <w:szCs w:val="22"/>
        </w:rPr>
        <w:t>compassion</w:t>
      </w:r>
      <w:r w:rsidR="00CE1155">
        <w:rPr>
          <w:rFonts w:asciiTheme="minorHAnsi" w:hAnsiTheme="minorHAnsi" w:cstheme="minorHAnsi"/>
          <w:sz w:val="22"/>
          <w:szCs w:val="22"/>
        </w:rPr>
        <w:t xml:space="preserve">, and </w:t>
      </w:r>
      <w:r w:rsidR="00CE1155" w:rsidRPr="00EF3251">
        <w:rPr>
          <w:rFonts w:asciiTheme="minorHAnsi" w:hAnsiTheme="minorHAnsi" w:cstheme="minorHAnsi"/>
          <w:i/>
          <w:iCs/>
          <w:sz w:val="22"/>
          <w:szCs w:val="22"/>
        </w:rPr>
        <w:t>non-greed</w:t>
      </w:r>
      <w:r w:rsidR="00CE1155">
        <w:rPr>
          <w:rFonts w:asciiTheme="minorHAnsi" w:hAnsiTheme="minorHAnsi" w:cstheme="minorHAnsi"/>
          <w:sz w:val="22"/>
          <w:szCs w:val="22"/>
        </w:rPr>
        <w:t xml:space="preserve"> (sympathetic joy).</w:t>
      </w:r>
    </w:p>
    <w:p w14:paraId="652D7B08" w14:textId="1CD5D719" w:rsidR="00CE1155" w:rsidRDefault="00CE1155" w:rsidP="00D736B1">
      <w:pPr>
        <w:pStyle w:val="Default"/>
        <w:ind w:firstLine="360"/>
        <w:rPr>
          <w:rFonts w:asciiTheme="minorHAnsi" w:hAnsiTheme="minorHAnsi" w:cstheme="minorHAnsi"/>
          <w:sz w:val="22"/>
          <w:szCs w:val="22"/>
        </w:rPr>
      </w:pPr>
    </w:p>
    <w:p w14:paraId="52A990DB" w14:textId="5A472F20" w:rsidR="00CE1155" w:rsidRDefault="00CE1155" w:rsidP="00D736B1">
      <w:pPr>
        <w:pStyle w:val="Default"/>
        <w:ind w:firstLine="360"/>
        <w:rPr>
          <w:rFonts w:asciiTheme="minorHAnsi" w:hAnsiTheme="minorHAnsi" w:cstheme="minorHAnsi"/>
          <w:sz w:val="22"/>
          <w:szCs w:val="22"/>
        </w:rPr>
      </w:pPr>
      <w:r>
        <w:rPr>
          <w:rFonts w:asciiTheme="minorHAnsi" w:hAnsiTheme="minorHAnsi" w:cstheme="minorHAnsi"/>
          <w:sz w:val="22"/>
          <w:szCs w:val="22"/>
        </w:rPr>
        <w:t>Equanimity provides balance in the cultivation of these three qualities of consciousness and the four of them are termed the Brahma Viharas</w:t>
      </w:r>
      <w:r w:rsidR="004036EE">
        <w:rPr>
          <w:rFonts w:asciiTheme="minorHAnsi" w:hAnsiTheme="minorHAnsi" w:cstheme="minorHAnsi"/>
          <w:sz w:val="22"/>
          <w:szCs w:val="22"/>
        </w:rPr>
        <w:t xml:space="preserve"> (brah-mah vee-hah-rahs), the Divine Abidings, which I reviewed during the talk of January 12, 2022.  These notes are intended to provide a conceptual understanding of the function of equanimity in regard to these factors.  </w:t>
      </w:r>
    </w:p>
    <w:p w14:paraId="77E7B7B6" w14:textId="0F7FC033" w:rsidR="004036EE" w:rsidRDefault="004036EE" w:rsidP="00D736B1">
      <w:pPr>
        <w:pStyle w:val="Default"/>
        <w:ind w:firstLine="360"/>
        <w:rPr>
          <w:rFonts w:asciiTheme="minorHAnsi" w:hAnsiTheme="minorHAnsi" w:cstheme="minorHAnsi"/>
          <w:sz w:val="22"/>
          <w:szCs w:val="22"/>
        </w:rPr>
      </w:pPr>
    </w:p>
    <w:p w14:paraId="32FD1A67" w14:textId="61B615F3" w:rsidR="004036EE" w:rsidRDefault="004036EE" w:rsidP="00D736B1">
      <w:pPr>
        <w:pStyle w:val="Default"/>
        <w:ind w:firstLine="360"/>
        <w:rPr>
          <w:rFonts w:asciiTheme="minorHAnsi" w:hAnsiTheme="minorHAnsi" w:cstheme="minorHAnsi"/>
          <w:sz w:val="22"/>
          <w:szCs w:val="22"/>
        </w:rPr>
      </w:pPr>
      <w:r>
        <w:rPr>
          <w:rFonts w:asciiTheme="minorHAnsi" w:hAnsiTheme="minorHAnsi" w:cstheme="minorHAnsi"/>
          <w:sz w:val="22"/>
          <w:szCs w:val="22"/>
        </w:rPr>
        <w:t xml:space="preserve">Each of the four factors has what are termed the </w:t>
      </w:r>
      <w:r w:rsidRPr="00A65EB9">
        <w:rPr>
          <w:rFonts w:asciiTheme="minorHAnsi" w:hAnsiTheme="minorHAnsi" w:cstheme="minorHAnsi"/>
          <w:i/>
          <w:iCs/>
          <w:sz w:val="22"/>
          <w:szCs w:val="22"/>
        </w:rPr>
        <w:t>far enemy</w:t>
      </w:r>
      <w:r>
        <w:rPr>
          <w:rFonts w:asciiTheme="minorHAnsi" w:hAnsiTheme="minorHAnsi" w:cstheme="minorHAnsi"/>
          <w:sz w:val="22"/>
          <w:szCs w:val="22"/>
        </w:rPr>
        <w:t xml:space="preserve"> and the </w:t>
      </w:r>
      <w:r w:rsidRPr="00A65EB9">
        <w:rPr>
          <w:rFonts w:asciiTheme="minorHAnsi" w:hAnsiTheme="minorHAnsi" w:cstheme="minorHAnsi"/>
          <w:i/>
          <w:iCs/>
          <w:sz w:val="22"/>
          <w:szCs w:val="22"/>
        </w:rPr>
        <w:t>near enemy</w:t>
      </w:r>
      <w:r>
        <w:rPr>
          <w:rFonts w:asciiTheme="minorHAnsi" w:hAnsiTheme="minorHAnsi" w:cstheme="minorHAnsi"/>
          <w:sz w:val="22"/>
          <w:szCs w:val="22"/>
        </w:rPr>
        <w:t xml:space="preserve">, formations derived from each factor that </w:t>
      </w:r>
      <w:r w:rsidR="00A65EB9">
        <w:rPr>
          <w:rFonts w:asciiTheme="minorHAnsi" w:hAnsiTheme="minorHAnsi" w:cstheme="minorHAnsi"/>
          <w:sz w:val="22"/>
          <w:szCs w:val="22"/>
        </w:rPr>
        <w:t>are dysfunctional distortions of them.  The far enemy is the opposite of that which is wholesome regarding each of the qualiti</w:t>
      </w:r>
      <w:r w:rsidR="007265D4">
        <w:rPr>
          <w:rFonts w:asciiTheme="minorHAnsi" w:hAnsiTheme="minorHAnsi" w:cstheme="minorHAnsi"/>
          <w:sz w:val="22"/>
          <w:szCs w:val="22"/>
        </w:rPr>
        <w:t xml:space="preserve">es and the near enemy is a self-state organization that is similar in appearance to the true quality but doesn’t manifest the beneficial aspects of the quality but instead continues to create dukkha.  </w:t>
      </w:r>
      <w:r w:rsidR="00A65EB9">
        <w:rPr>
          <w:rFonts w:asciiTheme="minorHAnsi" w:hAnsiTheme="minorHAnsi" w:cstheme="minorHAnsi"/>
          <w:sz w:val="22"/>
          <w:szCs w:val="22"/>
        </w:rPr>
        <w:t>The function of mindfulness, investigation and the ability to disregard the distortions and instead realize the most beneficial self-state organizations</w:t>
      </w:r>
      <w:r w:rsidR="00EF3251">
        <w:rPr>
          <w:rFonts w:asciiTheme="minorHAnsi" w:hAnsiTheme="minorHAnsi" w:cstheme="minorHAnsi"/>
          <w:sz w:val="22"/>
          <w:szCs w:val="22"/>
        </w:rPr>
        <w:t xml:space="preserve"> is to monitor the </w:t>
      </w:r>
      <w:r w:rsidR="002219ED">
        <w:rPr>
          <w:rFonts w:asciiTheme="minorHAnsi" w:hAnsiTheme="minorHAnsi" w:cstheme="minorHAnsi"/>
          <w:sz w:val="22"/>
          <w:szCs w:val="22"/>
        </w:rPr>
        <w:t>factors as they are forming and manage the outcomes with equanimity</w:t>
      </w:r>
      <w:r w:rsidR="00A65EB9">
        <w:rPr>
          <w:rFonts w:asciiTheme="minorHAnsi" w:hAnsiTheme="minorHAnsi" w:cstheme="minorHAnsi"/>
          <w:sz w:val="22"/>
          <w:szCs w:val="22"/>
        </w:rPr>
        <w:t xml:space="preserve">.  </w:t>
      </w:r>
    </w:p>
    <w:p w14:paraId="4D667D70" w14:textId="6FE70B13" w:rsidR="000144D9" w:rsidRDefault="000144D9" w:rsidP="00D736B1">
      <w:pPr>
        <w:pStyle w:val="Default"/>
        <w:ind w:firstLine="360"/>
        <w:rPr>
          <w:rFonts w:asciiTheme="minorHAnsi" w:hAnsiTheme="minorHAnsi" w:cstheme="minorHAnsi"/>
          <w:sz w:val="22"/>
          <w:szCs w:val="22"/>
        </w:rPr>
      </w:pPr>
    </w:p>
    <w:p w14:paraId="6CD1C986" w14:textId="15D36AC3" w:rsidR="000144D9" w:rsidRDefault="000144D9" w:rsidP="000144D9">
      <w:pPr>
        <w:pStyle w:val="Default"/>
        <w:ind w:firstLine="360"/>
        <w:rPr>
          <w:rFonts w:asciiTheme="minorHAnsi" w:hAnsiTheme="minorHAnsi" w:cstheme="minorHAnsi"/>
          <w:sz w:val="22"/>
          <w:szCs w:val="22"/>
        </w:rPr>
      </w:pPr>
      <w:r>
        <w:rPr>
          <w:rFonts w:asciiTheme="minorHAnsi" w:hAnsiTheme="minorHAnsi" w:cstheme="minorHAnsi"/>
          <w:sz w:val="22"/>
          <w:szCs w:val="22"/>
        </w:rPr>
        <w:t xml:space="preserve">As described in the talk of January 12, the Divine Abidings involve an evolutionary development of the basic human characteristic of empathy, and essential quality of consciousness for </w:t>
      </w:r>
      <w:r w:rsidR="002219ED">
        <w:rPr>
          <w:rFonts w:asciiTheme="minorHAnsi" w:hAnsiTheme="minorHAnsi" w:cstheme="minorHAnsi"/>
          <w:sz w:val="22"/>
          <w:szCs w:val="22"/>
        </w:rPr>
        <w:t xml:space="preserve">beneficial </w:t>
      </w:r>
      <w:r>
        <w:rPr>
          <w:rFonts w:asciiTheme="minorHAnsi" w:hAnsiTheme="minorHAnsi" w:cstheme="minorHAnsi"/>
          <w:sz w:val="22"/>
          <w:szCs w:val="22"/>
        </w:rPr>
        <w:t>social interactions.  Empathy is “hard-</w:t>
      </w:r>
      <w:r>
        <w:rPr>
          <w:rFonts w:asciiTheme="minorHAnsi" w:hAnsiTheme="minorHAnsi" w:cstheme="minorHAnsi"/>
          <w:sz w:val="22"/>
          <w:szCs w:val="22"/>
        </w:rPr>
        <w:lastRenderedPageBreak/>
        <w:t xml:space="preserve">wired” into the human brain, but the management of empathy can be problematic in the context of the complexity of culture.  We “vibe” off each other, but the self-state organization that emerges from prior conditioning to manage the empathic attunement can be distorted and dysfunctional, depending on prior experience.  The function of equanimity is to provide </w:t>
      </w:r>
      <w:r w:rsidR="002219ED">
        <w:rPr>
          <w:rFonts w:asciiTheme="minorHAnsi" w:hAnsiTheme="minorHAnsi" w:cstheme="minorHAnsi"/>
          <w:sz w:val="22"/>
          <w:szCs w:val="22"/>
        </w:rPr>
        <w:t xml:space="preserve">a </w:t>
      </w:r>
      <w:r>
        <w:rPr>
          <w:rFonts w:asciiTheme="minorHAnsi" w:hAnsiTheme="minorHAnsi" w:cstheme="minorHAnsi"/>
          <w:sz w:val="22"/>
          <w:szCs w:val="22"/>
        </w:rPr>
        <w:t>balance of feelings</w:t>
      </w:r>
      <w:r w:rsidR="002219ED">
        <w:rPr>
          <w:rFonts w:asciiTheme="minorHAnsi" w:hAnsiTheme="minorHAnsi" w:cstheme="minorHAnsi"/>
          <w:sz w:val="22"/>
          <w:szCs w:val="22"/>
        </w:rPr>
        <w:t xml:space="preserve"> and thoughts</w:t>
      </w:r>
      <w:r>
        <w:rPr>
          <w:rFonts w:asciiTheme="minorHAnsi" w:hAnsiTheme="minorHAnsi" w:cstheme="minorHAnsi"/>
          <w:sz w:val="22"/>
          <w:szCs w:val="22"/>
        </w:rPr>
        <w:t xml:space="preserve">—not too urgent, not too indifferent—not too </w:t>
      </w:r>
      <w:r w:rsidR="002219ED">
        <w:rPr>
          <w:rFonts w:asciiTheme="minorHAnsi" w:hAnsiTheme="minorHAnsi" w:cstheme="minorHAnsi"/>
          <w:sz w:val="22"/>
          <w:szCs w:val="22"/>
        </w:rPr>
        <w:t>rigid</w:t>
      </w:r>
      <w:r>
        <w:rPr>
          <w:rFonts w:asciiTheme="minorHAnsi" w:hAnsiTheme="minorHAnsi" w:cstheme="minorHAnsi"/>
          <w:sz w:val="22"/>
          <w:szCs w:val="22"/>
        </w:rPr>
        <w:t xml:space="preserve"> or d</w:t>
      </w:r>
      <w:r w:rsidR="002219ED">
        <w:rPr>
          <w:rFonts w:asciiTheme="minorHAnsi" w:hAnsiTheme="minorHAnsi" w:cstheme="minorHAnsi"/>
          <w:sz w:val="22"/>
          <w:szCs w:val="22"/>
        </w:rPr>
        <w:t>oubtful</w:t>
      </w:r>
      <w:r>
        <w:rPr>
          <w:rFonts w:asciiTheme="minorHAnsi" w:hAnsiTheme="minorHAnsi" w:cstheme="minorHAnsi"/>
          <w:sz w:val="22"/>
          <w:szCs w:val="22"/>
        </w:rPr>
        <w:t>.</w:t>
      </w:r>
    </w:p>
    <w:p w14:paraId="1F32F363" w14:textId="77777777" w:rsidR="007265D4" w:rsidRDefault="007265D4" w:rsidP="00D736B1">
      <w:pPr>
        <w:pStyle w:val="Default"/>
        <w:ind w:firstLine="360"/>
        <w:rPr>
          <w:rFonts w:asciiTheme="minorHAnsi" w:hAnsiTheme="minorHAnsi" w:cstheme="minorHAnsi"/>
          <w:sz w:val="22"/>
          <w:szCs w:val="22"/>
        </w:rPr>
      </w:pPr>
    </w:p>
    <w:p w14:paraId="44FA638C" w14:textId="75BAD4F2" w:rsidR="00A65EB9" w:rsidRDefault="007265D4" w:rsidP="00D736B1">
      <w:pPr>
        <w:pStyle w:val="Default"/>
        <w:ind w:firstLine="360"/>
        <w:rPr>
          <w:rFonts w:asciiTheme="minorHAnsi" w:hAnsiTheme="minorHAnsi" w:cstheme="minorHAnsi"/>
          <w:sz w:val="22"/>
          <w:szCs w:val="22"/>
        </w:rPr>
      </w:pPr>
      <w:r>
        <w:rPr>
          <w:rFonts w:asciiTheme="minorHAnsi" w:hAnsiTheme="minorHAnsi" w:cstheme="minorHAnsi"/>
          <w:sz w:val="22"/>
          <w:szCs w:val="22"/>
        </w:rPr>
        <w:t>B</w:t>
      </w:r>
      <w:r w:rsidR="00A65EB9">
        <w:rPr>
          <w:rFonts w:asciiTheme="minorHAnsi" w:hAnsiTheme="minorHAnsi" w:cstheme="minorHAnsi"/>
          <w:sz w:val="22"/>
          <w:szCs w:val="22"/>
        </w:rPr>
        <w:t xml:space="preserve">riefly, the far enemy of equanimity is attachment, that is, a rigid, inflexible identification </w:t>
      </w:r>
      <w:r>
        <w:rPr>
          <w:rFonts w:asciiTheme="minorHAnsi" w:hAnsiTheme="minorHAnsi" w:cstheme="minorHAnsi"/>
          <w:sz w:val="22"/>
          <w:szCs w:val="22"/>
        </w:rPr>
        <w:t>with</w:t>
      </w:r>
      <w:r w:rsidR="00A65EB9">
        <w:rPr>
          <w:rFonts w:asciiTheme="minorHAnsi" w:hAnsiTheme="minorHAnsi" w:cstheme="minorHAnsi"/>
          <w:sz w:val="22"/>
          <w:szCs w:val="22"/>
        </w:rPr>
        <w:t xml:space="preserve"> a self-state organization that is dysfunctional.  The near enemy is </w:t>
      </w:r>
      <w:r w:rsidR="007B3909">
        <w:rPr>
          <w:rFonts w:asciiTheme="minorHAnsi" w:hAnsiTheme="minorHAnsi" w:cstheme="minorHAnsi"/>
          <w:sz w:val="22"/>
          <w:szCs w:val="22"/>
        </w:rPr>
        <w:t xml:space="preserve">a self-state formation that is avoiding direct awareness of the feeling tone of the experience, denying </w:t>
      </w:r>
      <w:r w:rsidR="002219ED">
        <w:rPr>
          <w:rFonts w:asciiTheme="minorHAnsi" w:hAnsiTheme="minorHAnsi" w:cstheme="minorHAnsi"/>
          <w:sz w:val="22"/>
          <w:szCs w:val="22"/>
        </w:rPr>
        <w:t>it</w:t>
      </w:r>
      <w:r w:rsidR="007B3909">
        <w:rPr>
          <w:rFonts w:asciiTheme="minorHAnsi" w:hAnsiTheme="minorHAnsi" w:cstheme="minorHAnsi"/>
          <w:sz w:val="22"/>
          <w:szCs w:val="22"/>
        </w:rPr>
        <w:t xml:space="preserve"> in order to not experience the discomfort of the experience.  The far enemy of lovingkindness is aversion/ill-will, one of the Five Hindrances, and the near enemy is sentimental, idealized attachment to an arisen self-state organization.  The far enemy of compassion is harshness/cruelty and the near enemy is pity.  The far enemy of sympathetic joy is greed, jealousy and </w:t>
      </w:r>
      <w:r w:rsidR="00D45C57">
        <w:rPr>
          <w:rFonts w:asciiTheme="minorHAnsi" w:hAnsiTheme="minorHAnsi" w:cstheme="minorHAnsi"/>
          <w:sz w:val="22"/>
          <w:szCs w:val="22"/>
        </w:rPr>
        <w:t>envy and</w:t>
      </w:r>
      <w:r w:rsidR="007B3909">
        <w:rPr>
          <w:rFonts w:asciiTheme="minorHAnsi" w:hAnsiTheme="minorHAnsi" w:cstheme="minorHAnsi"/>
          <w:sz w:val="22"/>
          <w:szCs w:val="22"/>
        </w:rPr>
        <w:t xml:space="preserve"> the near enemy is </w:t>
      </w:r>
      <w:r w:rsidR="00D6130D">
        <w:rPr>
          <w:rFonts w:asciiTheme="minorHAnsi" w:hAnsiTheme="minorHAnsi" w:cstheme="minorHAnsi"/>
          <w:sz w:val="22"/>
          <w:szCs w:val="22"/>
        </w:rPr>
        <w:t xml:space="preserve">the feigning of generosity or celebration, hypocritical and self-serving.  The reviewing of lovingkindness, compassion and sympathetic joy will be each be </w:t>
      </w:r>
      <w:r w:rsidR="002219ED">
        <w:rPr>
          <w:rFonts w:asciiTheme="minorHAnsi" w:hAnsiTheme="minorHAnsi" w:cstheme="minorHAnsi"/>
          <w:sz w:val="22"/>
          <w:szCs w:val="22"/>
        </w:rPr>
        <w:t>of focus</w:t>
      </w:r>
      <w:r w:rsidR="00D6130D">
        <w:rPr>
          <w:rFonts w:asciiTheme="minorHAnsi" w:hAnsiTheme="minorHAnsi" w:cstheme="minorHAnsi"/>
          <w:sz w:val="22"/>
          <w:szCs w:val="22"/>
        </w:rPr>
        <w:t xml:space="preserve"> in subsequent talks.  </w:t>
      </w:r>
    </w:p>
    <w:p w14:paraId="4261CAAE" w14:textId="3CA94FF3" w:rsidR="00D6130D" w:rsidRDefault="00D6130D" w:rsidP="00D736B1">
      <w:pPr>
        <w:pStyle w:val="Default"/>
        <w:ind w:firstLine="360"/>
        <w:rPr>
          <w:rFonts w:asciiTheme="minorHAnsi" w:hAnsiTheme="minorHAnsi" w:cstheme="minorHAnsi"/>
          <w:sz w:val="22"/>
          <w:szCs w:val="22"/>
        </w:rPr>
      </w:pPr>
    </w:p>
    <w:p w14:paraId="466CF5D8" w14:textId="10C7E270" w:rsidR="00D6130D" w:rsidRDefault="00D6130D" w:rsidP="00D736B1">
      <w:pPr>
        <w:pStyle w:val="Default"/>
        <w:ind w:firstLine="360"/>
        <w:rPr>
          <w:rFonts w:asciiTheme="minorHAnsi" w:hAnsiTheme="minorHAnsi" w:cstheme="minorHAnsi"/>
          <w:sz w:val="22"/>
          <w:szCs w:val="22"/>
        </w:rPr>
      </w:pPr>
      <w:r>
        <w:rPr>
          <w:rFonts w:asciiTheme="minorHAnsi" w:hAnsiTheme="minorHAnsi" w:cstheme="minorHAnsi"/>
          <w:sz w:val="22"/>
          <w:szCs w:val="22"/>
        </w:rPr>
        <w:t xml:space="preserve">How is the cultivation of equanimity practiced?  Traditionally, there are contemplations that involve </w:t>
      </w:r>
      <w:r w:rsidR="002219ED">
        <w:rPr>
          <w:rFonts w:asciiTheme="minorHAnsi" w:hAnsiTheme="minorHAnsi" w:cstheme="minorHAnsi"/>
          <w:sz w:val="22"/>
          <w:szCs w:val="22"/>
        </w:rPr>
        <w:t xml:space="preserve">cultivating </w:t>
      </w:r>
      <w:r>
        <w:rPr>
          <w:rFonts w:asciiTheme="minorHAnsi" w:hAnsiTheme="minorHAnsi" w:cstheme="minorHAnsi"/>
          <w:sz w:val="22"/>
          <w:szCs w:val="22"/>
        </w:rPr>
        <w:t xml:space="preserve">the three </w:t>
      </w:r>
      <w:r w:rsidR="00AA17BA">
        <w:rPr>
          <w:rFonts w:asciiTheme="minorHAnsi" w:hAnsiTheme="minorHAnsi" w:cstheme="minorHAnsi"/>
          <w:sz w:val="22"/>
          <w:szCs w:val="22"/>
        </w:rPr>
        <w:t>factors already mentioned—mindfulness, investigation and Right Effort</w:t>
      </w:r>
      <w:r w:rsidR="002219ED">
        <w:rPr>
          <w:rFonts w:asciiTheme="minorHAnsi" w:hAnsiTheme="minorHAnsi" w:cstheme="minorHAnsi"/>
          <w:sz w:val="22"/>
          <w:szCs w:val="22"/>
        </w:rPr>
        <w:t>—that is, vipassana, insight into the transient and conditioned nature of self-experience</w:t>
      </w:r>
      <w:r w:rsidR="00AA17BA">
        <w:rPr>
          <w:rFonts w:asciiTheme="minorHAnsi" w:hAnsiTheme="minorHAnsi" w:cstheme="minorHAnsi"/>
          <w:sz w:val="22"/>
          <w:szCs w:val="22"/>
        </w:rPr>
        <w:t xml:space="preserve">.  These </w:t>
      </w:r>
      <w:r w:rsidR="00817B63">
        <w:rPr>
          <w:rFonts w:asciiTheme="minorHAnsi" w:hAnsiTheme="minorHAnsi" w:cstheme="minorHAnsi"/>
          <w:sz w:val="22"/>
          <w:szCs w:val="22"/>
        </w:rPr>
        <w:t xml:space="preserve">factors </w:t>
      </w:r>
      <w:r w:rsidR="00AA17BA">
        <w:rPr>
          <w:rFonts w:asciiTheme="minorHAnsi" w:hAnsiTheme="minorHAnsi" w:cstheme="minorHAnsi"/>
          <w:sz w:val="22"/>
          <w:szCs w:val="22"/>
        </w:rPr>
        <w:t xml:space="preserve">function to discern clearly and </w:t>
      </w:r>
      <w:r w:rsidR="00817B63">
        <w:rPr>
          <w:rFonts w:asciiTheme="minorHAnsi" w:hAnsiTheme="minorHAnsi" w:cstheme="minorHAnsi"/>
          <w:sz w:val="22"/>
          <w:szCs w:val="22"/>
        </w:rPr>
        <w:t>in</w:t>
      </w:r>
      <w:r w:rsidR="00AA17BA">
        <w:rPr>
          <w:rFonts w:asciiTheme="minorHAnsi" w:hAnsiTheme="minorHAnsi" w:cstheme="minorHAnsi"/>
          <w:sz w:val="22"/>
          <w:szCs w:val="22"/>
        </w:rPr>
        <w:t xml:space="preserve"> an emotionally aware but </w:t>
      </w:r>
      <w:r w:rsidR="00817B63">
        <w:rPr>
          <w:rFonts w:asciiTheme="minorHAnsi" w:hAnsiTheme="minorHAnsi" w:cstheme="minorHAnsi"/>
          <w:sz w:val="22"/>
          <w:szCs w:val="22"/>
        </w:rPr>
        <w:t>non-reactive</w:t>
      </w:r>
      <w:r w:rsidR="00AA17BA">
        <w:rPr>
          <w:rFonts w:asciiTheme="minorHAnsi" w:hAnsiTheme="minorHAnsi" w:cstheme="minorHAnsi"/>
          <w:sz w:val="22"/>
          <w:szCs w:val="22"/>
        </w:rPr>
        <w:t xml:space="preserve"> manner how the experience of each of the Brahma Viharas is manifesting and making appropriate adjustments in the flow of experience.  This is accomplished more effectively during formal meditative contemplations involving these factors.</w:t>
      </w:r>
    </w:p>
    <w:p w14:paraId="2C5781C6" w14:textId="341A4F23" w:rsidR="0002089D" w:rsidRDefault="0002089D" w:rsidP="00D736B1">
      <w:pPr>
        <w:pStyle w:val="Default"/>
        <w:ind w:firstLine="360"/>
        <w:rPr>
          <w:rFonts w:asciiTheme="minorHAnsi" w:hAnsiTheme="minorHAnsi" w:cstheme="minorHAnsi"/>
          <w:sz w:val="22"/>
          <w:szCs w:val="22"/>
        </w:rPr>
      </w:pPr>
    </w:p>
    <w:p w14:paraId="705AD31E" w14:textId="31F9FB57" w:rsidR="0002089D" w:rsidRDefault="0002089D" w:rsidP="00D736B1">
      <w:pPr>
        <w:pStyle w:val="Default"/>
        <w:ind w:firstLine="360"/>
        <w:rPr>
          <w:rFonts w:asciiTheme="minorHAnsi" w:hAnsiTheme="minorHAnsi" w:cstheme="minorHAnsi"/>
          <w:sz w:val="22"/>
          <w:szCs w:val="22"/>
        </w:rPr>
      </w:pPr>
      <w:r>
        <w:rPr>
          <w:rFonts w:asciiTheme="minorHAnsi" w:hAnsiTheme="minorHAnsi" w:cstheme="minorHAnsi"/>
          <w:sz w:val="22"/>
          <w:szCs w:val="22"/>
        </w:rPr>
        <w:t xml:space="preserve">One way to cultivate equanimity involves intentionally maintaining mindful investigation of unpleasant physical experiences that don’t seem to be specifically related to lovingkindness meditation, such as an itch—just be mindful of the urgency of the unpleasant feeling but let go of scratching the itch.  Of course, this can actually be considered as practicing a form of self-compassion.  This may seem contradictory, as the mind is focused on the unpleasant </w:t>
      </w:r>
      <w:r w:rsidR="00817B63">
        <w:rPr>
          <w:rFonts w:asciiTheme="minorHAnsi" w:hAnsiTheme="minorHAnsi" w:cstheme="minorHAnsi"/>
          <w:sz w:val="22"/>
          <w:szCs w:val="22"/>
        </w:rPr>
        <w:t>feeling,</w:t>
      </w:r>
      <w:r>
        <w:rPr>
          <w:rFonts w:asciiTheme="minorHAnsi" w:hAnsiTheme="minorHAnsi" w:cstheme="minorHAnsi"/>
          <w:sz w:val="22"/>
          <w:szCs w:val="22"/>
        </w:rPr>
        <w:t xml:space="preserve"> and it would be a relief from the itch sensation to scratch it.  However, compassion is a mental process, </w:t>
      </w:r>
      <w:r w:rsidR="00817B63">
        <w:rPr>
          <w:rFonts w:asciiTheme="minorHAnsi" w:hAnsiTheme="minorHAnsi" w:cstheme="minorHAnsi"/>
          <w:sz w:val="22"/>
          <w:szCs w:val="22"/>
        </w:rPr>
        <w:t xml:space="preserve">involving </w:t>
      </w:r>
      <w:r>
        <w:rPr>
          <w:rFonts w:asciiTheme="minorHAnsi" w:hAnsiTheme="minorHAnsi" w:cstheme="minorHAnsi"/>
          <w:sz w:val="22"/>
          <w:szCs w:val="22"/>
        </w:rPr>
        <w:t>learning how to be aware of unpleasant feeling</w:t>
      </w:r>
      <w:r w:rsidR="00817B63">
        <w:rPr>
          <w:rFonts w:asciiTheme="minorHAnsi" w:hAnsiTheme="minorHAnsi" w:cstheme="minorHAnsi"/>
          <w:sz w:val="22"/>
          <w:szCs w:val="22"/>
        </w:rPr>
        <w:t>s</w:t>
      </w:r>
      <w:r>
        <w:rPr>
          <w:rFonts w:asciiTheme="minorHAnsi" w:hAnsiTheme="minorHAnsi" w:cstheme="minorHAnsi"/>
          <w:sz w:val="22"/>
          <w:szCs w:val="22"/>
        </w:rPr>
        <w:t xml:space="preserve"> without being controlled by them, and this is an important skill to cultivate while practicing compassion towards others—there would be an unpleasant empathetic attunement to the suffering </w:t>
      </w:r>
      <w:r w:rsidR="00D2455C">
        <w:rPr>
          <w:rFonts w:asciiTheme="minorHAnsi" w:hAnsiTheme="minorHAnsi" w:cstheme="minorHAnsi"/>
          <w:sz w:val="22"/>
          <w:szCs w:val="22"/>
        </w:rPr>
        <w:t>involved in what is being witnessed, but the mind would not launch into pity or indifference regarding what is being experienced.  This increases one’s ability to stay presently aware and engaged in compassionate action.</w:t>
      </w:r>
    </w:p>
    <w:p w14:paraId="73A97B29" w14:textId="47E6CE1A" w:rsidR="00D2455C" w:rsidRDefault="00D2455C" w:rsidP="00D736B1">
      <w:pPr>
        <w:pStyle w:val="Default"/>
        <w:ind w:firstLine="360"/>
        <w:rPr>
          <w:rFonts w:asciiTheme="minorHAnsi" w:hAnsiTheme="minorHAnsi" w:cstheme="minorHAnsi"/>
          <w:sz w:val="22"/>
          <w:szCs w:val="22"/>
        </w:rPr>
      </w:pPr>
    </w:p>
    <w:p w14:paraId="7C7D9F2C" w14:textId="5439FFFA" w:rsidR="00D2455C" w:rsidRDefault="00D2455C" w:rsidP="00D736B1">
      <w:pPr>
        <w:pStyle w:val="Default"/>
        <w:ind w:firstLine="360"/>
        <w:rPr>
          <w:rFonts w:asciiTheme="minorHAnsi" w:hAnsiTheme="minorHAnsi" w:cstheme="minorHAnsi"/>
          <w:sz w:val="22"/>
          <w:szCs w:val="22"/>
        </w:rPr>
      </w:pPr>
      <w:r>
        <w:rPr>
          <w:rFonts w:asciiTheme="minorHAnsi" w:hAnsiTheme="minorHAnsi" w:cstheme="minorHAnsi"/>
          <w:sz w:val="22"/>
          <w:szCs w:val="22"/>
        </w:rPr>
        <w:t xml:space="preserve">Another approach is part of Buddhist tradition—to realize that, although there is an empathetic </w:t>
      </w:r>
      <w:r w:rsidR="00817B63">
        <w:rPr>
          <w:rFonts w:asciiTheme="minorHAnsi" w:hAnsiTheme="minorHAnsi" w:cstheme="minorHAnsi"/>
          <w:sz w:val="22"/>
          <w:szCs w:val="22"/>
        </w:rPr>
        <w:t xml:space="preserve">emotionally </w:t>
      </w:r>
      <w:r>
        <w:rPr>
          <w:rFonts w:asciiTheme="minorHAnsi" w:hAnsiTheme="minorHAnsi" w:cstheme="minorHAnsi"/>
          <w:sz w:val="22"/>
          <w:szCs w:val="22"/>
        </w:rPr>
        <w:t>“joining” with the other person, their suffering is their experience, and it is not possible to enter into it—they are living out the karmic consequences of lived experience.</w:t>
      </w:r>
      <w:r w:rsidR="00817B63">
        <w:rPr>
          <w:rFonts w:asciiTheme="minorHAnsi" w:hAnsiTheme="minorHAnsi" w:cstheme="minorHAnsi"/>
          <w:sz w:val="22"/>
          <w:szCs w:val="22"/>
        </w:rPr>
        <w:t xml:space="preserve">  Our practice requires the ability to empathize without taking the unpleasant feeling personally.</w:t>
      </w:r>
    </w:p>
    <w:p w14:paraId="5FA75383" w14:textId="596E3523" w:rsidR="00D2455C" w:rsidRDefault="00D2455C" w:rsidP="00D736B1">
      <w:pPr>
        <w:pStyle w:val="Default"/>
        <w:ind w:firstLine="360"/>
        <w:rPr>
          <w:rFonts w:asciiTheme="minorHAnsi" w:hAnsiTheme="minorHAnsi" w:cstheme="minorHAnsi"/>
          <w:sz w:val="22"/>
          <w:szCs w:val="22"/>
        </w:rPr>
      </w:pPr>
      <w:r>
        <w:rPr>
          <w:rFonts w:asciiTheme="minorHAnsi" w:hAnsiTheme="minorHAnsi" w:cstheme="minorHAnsi"/>
          <w:sz w:val="22"/>
          <w:szCs w:val="22"/>
        </w:rPr>
        <w:t xml:space="preserve"> </w:t>
      </w:r>
    </w:p>
    <w:p w14:paraId="73F9719A" w14:textId="501DF35C" w:rsidR="00D2455C" w:rsidRDefault="00D2455C" w:rsidP="00D736B1">
      <w:pPr>
        <w:pStyle w:val="Default"/>
        <w:ind w:firstLine="360"/>
        <w:rPr>
          <w:rFonts w:asciiTheme="minorHAnsi" w:hAnsiTheme="minorHAnsi" w:cstheme="minorHAnsi"/>
          <w:sz w:val="22"/>
          <w:szCs w:val="22"/>
        </w:rPr>
      </w:pPr>
      <w:r>
        <w:rPr>
          <w:rFonts w:asciiTheme="minorHAnsi" w:hAnsiTheme="minorHAnsi" w:cstheme="minorHAnsi"/>
          <w:sz w:val="22"/>
          <w:szCs w:val="22"/>
        </w:rPr>
        <w:t>Another approach is to notice mindfully and with investigative detachment the transitory and impersonal characteristics of what is happening.  This is a core practice in every form of Buddhism—awareness of impermanence and non-self.</w:t>
      </w:r>
    </w:p>
    <w:p w14:paraId="280DEC96" w14:textId="3939FA01" w:rsidR="00817B63" w:rsidRDefault="00817B63" w:rsidP="00D736B1">
      <w:pPr>
        <w:pStyle w:val="Default"/>
        <w:ind w:firstLine="360"/>
        <w:rPr>
          <w:rFonts w:asciiTheme="minorHAnsi" w:hAnsiTheme="minorHAnsi" w:cstheme="minorHAnsi"/>
          <w:sz w:val="22"/>
          <w:szCs w:val="22"/>
        </w:rPr>
      </w:pPr>
    </w:p>
    <w:p w14:paraId="0038C518" w14:textId="0C0D4709" w:rsidR="00817B63" w:rsidRPr="00B678EB" w:rsidRDefault="00817B63" w:rsidP="00D736B1">
      <w:pPr>
        <w:pStyle w:val="Default"/>
        <w:ind w:firstLine="360"/>
        <w:rPr>
          <w:rFonts w:asciiTheme="minorHAnsi" w:hAnsiTheme="minorHAnsi" w:cstheme="minorHAnsi"/>
          <w:sz w:val="22"/>
          <w:szCs w:val="22"/>
        </w:rPr>
      </w:pPr>
      <w:r>
        <w:rPr>
          <w:rFonts w:asciiTheme="minorHAnsi" w:hAnsiTheme="minorHAnsi" w:cstheme="minorHAnsi"/>
          <w:sz w:val="22"/>
          <w:szCs w:val="22"/>
        </w:rPr>
        <w:t>As the other three factors are reviewed over the next few weeks, the functions of equanimity will be explored more thoroughly as the process of balancing each is discussed.</w:t>
      </w:r>
    </w:p>
    <w:sectPr w:rsidR="00817B63" w:rsidRPr="00B678EB" w:rsidSect="00F73C5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C5B"/>
    <w:rsid w:val="000144D9"/>
    <w:rsid w:val="0002089D"/>
    <w:rsid w:val="002219ED"/>
    <w:rsid w:val="004036EE"/>
    <w:rsid w:val="00433F91"/>
    <w:rsid w:val="005123C5"/>
    <w:rsid w:val="007265D4"/>
    <w:rsid w:val="007B3909"/>
    <w:rsid w:val="00817B63"/>
    <w:rsid w:val="00A65EB9"/>
    <w:rsid w:val="00AA17BA"/>
    <w:rsid w:val="00AB2D74"/>
    <w:rsid w:val="00B678EB"/>
    <w:rsid w:val="00C37ED4"/>
    <w:rsid w:val="00CE1155"/>
    <w:rsid w:val="00D2455C"/>
    <w:rsid w:val="00D45C57"/>
    <w:rsid w:val="00D6130D"/>
    <w:rsid w:val="00D736B1"/>
    <w:rsid w:val="00D7370B"/>
    <w:rsid w:val="00ED4852"/>
    <w:rsid w:val="00EF3251"/>
    <w:rsid w:val="00F73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154B0"/>
  <w15:chartTrackingRefBased/>
  <w15:docId w15:val="{BBD23D82-7B9C-487D-AA23-7D486599B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7370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1760</TotalTime>
  <Pages>2</Pages>
  <Words>1298</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2022-01-17T14:35:00Z</dcterms:created>
  <dcterms:modified xsi:type="dcterms:W3CDTF">2022-01-19T21:50:00Z</dcterms:modified>
</cp:coreProperties>
</file>