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D737" w14:textId="7CFE7AF7" w:rsidR="00790393" w:rsidRDefault="0078550A" w:rsidP="0078550A">
      <w:pPr>
        <w:jc w:val="center"/>
      </w:pPr>
      <w:r>
        <w:t>Clearly Knowing The Body</w:t>
      </w:r>
    </w:p>
    <w:p w14:paraId="49C062BF" w14:textId="74990D87" w:rsidR="0078550A" w:rsidRDefault="0078550A" w:rsidP="0078550A">
      <w:pPr>
        <w:jc w:val="center"/>
      </w:pPr>
    </w:p>
    <w:p w14:paraId="2EA8F393" w14:textId="3C74F8FE" w:rsidR="0078550A" w:rsidRDefault="0078550A" w:rsidP="0078550A">
      <w:pPr>
        <w:ind w:firstLine="360"/>
      </w:pPr>
      <w:r>
        <w:t xml:space="preserve">In the Satipatthana Sutta, the First Foundation of Mindfulness is </w:t>
      </w:r>
      <w:r w:rsidRPr="00187809">
        <w:rPr>
          <w:i/>
          <w:iCs/>
        </w:rPr>
        <w:t>Kayanupassana</w:t>
      </w:r>
      <w:r w:rsidR="00187809">
        <w:t xml:space="preserve"> (</w:t>
      </w:r>
      <w:proofErr w:type="spellStart"/>
      <w:r w:rsidR="00187809">
        <w:t>kah</w:t>
      </w:r>
      <w:proofErr w:type="spellEnd"/>
      <w:r w:rsidR="00187809">
        <w:t>-yah-new-pah-sah-nah),</w:t>
      </w:r>
      <w:r>
        <w:t xml:space="preserve"> </w:t>
      </w:r>
      <w:r w:rsidRPr="00187809">
        <w:rPr>
          <w:i/>
          <w:iCs/>
        </w:rPr>
        <w:t>Mindfulness of the Body</w:t>
      </w:r>
      <w:r>
        <w:t xml:space="preserve">.  The focus of this talk is on the segments of the sutta that extend the formal mindfulness of breathing meditation to the direct experience of being in the body as </w:t>
      </w:r>
      <w:r w:rsidR="00187809">
        <w:t>a</w:t>
      </w:r>
      <w:r>
        <w:t xml:space="preserve"> substantial experience, moving through one’s daily activities:</w:t>
      </w:r>
    </w:p>
    <w:p w14:paraId="025C7049" w14:textId="2F4C5605" w:rsidR="0078550A" w:rsidRDefault="0078550A" w:rsidP="0078550A"/>
    <w:p w14:paraId="1E8CCBD2" w14:textId="4227C5CA" w:rsidR="0078550A" w:rsidRDefault="0078550A" w:rsidP="0078550A">
      <w:pPr>
        <w:ind w:left="720" w:right="720"/>
        <w:rPr>
          <w:sz w:val="20"/>
          <w:szCs w:val="20"/>
        </w:rPr>
      </w:pPr>
      <w:r w:rsidRPr="0078550A">
        <w:rPr>
          <w:sz w:val="20"/>
          <w:szCs w:val="20"/>
        </w:rPr>
        <w:t>“When walking, he knows ‘I am walking”; when standing, he knows ‘I am standing’; when sitting, he knows ‘I am sitting’; when lying down, he knows ‘I am lying down’; or he knows accordingly however his body is disposed.”</w:t>
      </w:r>
    </w:p>
    <w:p w14:paraId="0ADBB492" w14:textId="29AB04E1" w:rsidR="0078550A" w:rsidRDefault="0078550A" w:rsidP="0078550A">
      <w:pPr>
        <w:ind w:right="720"/>
        <w:rPr>
          <w:sz w:val="20"/>
          <w:szCs w:val="20"/>
        </w:rPr>
      </w:pPr>
    </w:p>
    <w:p w14:paraId="5DB224E2" w14:textId="441191EA" w:rsidR="009A2FAC" w:rsidRPr="009A2FAC" w:rsidRDefault="0078550A" w:rsidP="009A2FAC">
      <w:pPr>
        <w:ind w:firstLine="360"/>
      </w:pPr>
      <w:r w:rsidRPr="009A2FAC">
        <w:t xml:space="preserve">There is a </w:t>
      </w:r>
      <w:r w:rsidR="00187809">
        <w:t>physiological</w:t>
      </w:r>
      <w:r w:rsidRPr="009A2FAC">
        <w:t xml:space="preserve"> description of this subjective experience—</w:t>
      </w:r>
      <w:r w:rsidRPr="009A2FAC">
        <w:rPr>
          <w:i/>
          <w:iCs/>
        </w:rPr>
        <w:t>proprioception</w:t>
      </w:r>
      <w:r w:rsidRPr="009A2FAC">
        <w:t xml:space="preserve">—which means that </w:t>
      </w:r>
      <w:r w:rsidRPr="009A2FAC">
        <w:rPr>
          <w:i/>
          <w:iCs/>
        </w:rPr>
        <w:t>parts of the brain and larger nervous system function so that we can understand and regulate the positions and actions of all the parts of the body</w:t>
      </w:r>
      <w:r w:rsidRPr="009A2FAC">
        <w:t>, including the arms, legs, fingers, toes,</w:t>
      </w:r>
      <w:r w:rsidR="009A2FAC" w:rsidRPr="009A2FAC">
        <w:t xml:space="preserve"> and even the position of the head and the blinking of our eyes.  Why is this detailed introspective process important enough to be included in the Satipatthana Sutta?</w:t>
      </w:r>
      <w:r w:rsidR="00187809">
        <w:t xml:space="preserve">  The answer is found through investigating the subjective difference between the sensational stimulation experienced in the body and how the mind interprets the phenomena.</w:t>
      </w:r>
    </w:p>
    <w:p w14:paraId="01EDE1A7" w14:textId="1DF66D1B" w:rsidR="009A2FAC" w:rsidRPr="009A2FAC" w:rsidRDefault="009A2FAC" w:rsidP="009A2FAC">
      <w:pPr>
        <w:ind w:firstLine="360"/>
      </w:pPr>
    </w:p>
    <w:p w14:paraId="4D45951B" w14:textId="23AC3D05" w:rsidR="00187809" w:rsidRDefault="009A2FAC" w:rsidP="009A2FAC">
      <w:pPr>
        <w:ind w:firstLine="360"/>
      </w:pPr>
      <w:r w:rsidRPr="009A2FAC">
        <w:t xml:space="preserve">The cultivation of ongoing mindfulness is not </w:t>
      </w:r>
      <w:r w:rsidR="00187809">
        <w:t xml:space="preserve">just </w:t>
      </w:r>
      <w:r w:rsidRPr="009A2FAC">
        <w:t>about becoming increasingly able to notice and regulate the movements of the body</w:t>
      </w:r>
      <w:r w:rsidR="00187809">
        <w:t>, although this is obviously quite useful, particularly if one has a physical difficulty that would be better adapted to through increased proprioceptive awareness</w:t>
      </w:r>
      <w:r w:rsidRPr="009A2FAC">
        <w:t xml:space="preserve">.  The </w:t>
      </w:r>
      <w:r w:rsidR="00187809">
        <w:t xml:space="preserve">spiritual </w:t>
      </w:r>
      <w:r w:rsidRPr="009A2FAC">
        <w:t xml:space="preserve">intention is to increase </w:t>
      </w:r>
      <w:r w:rsidR="00187809">
        <w:t xml:space="preserve">mindfully </w:t>
      </w:r>
      <w:r w:rsidRPr="009A2FAC">
        <w:t xml:space="preserve">the </w:t>
      </w:r>
      <w:r w:rsidR="00870B9C">
        <w:t>clarity and equipoise</w:t>
      </w:r>
      <w:r w:rsidRPr="009A2FAC">
        <w:t xml:space="preserve"> of the mind</w:t>
      </w:r>
      <w:r w:rsidR="00187809">
        <w:t xml:space="preserve"> as the interpretive process of selfing unfolds</w:t>
      </w:r>
      <w:r w:rsidRPr="009A2FAC">
        <w:t>, using body awareness as a resource in this effort.</w:t>
      </w:r>
    </w:p>
    <w:p w14:paraId="2B25BABB" w14:textId="77777777" w:rsidR="00187809" w:rsidRDefault="00187809" w:rsidP="009A2FAC">
      <w:pPr>
        <w:ind w:firstLine="360"/>
      </w:pPr>
    </w:p>
    <w:p w14:paraId="15C18CA6" w14:textId="01761C3B" w:rsidR="009A2FAC" w:rsidRPr="009A2FAC" w:rsidRDefault="009A2FAC" w:rsidP="009A2FAC">
      <w:pPr>
        <w:ind w:firstLine="360"/>
      </w:pPr>
      <w:r w:rsidRPr="009A2FAC">
        <w:t xml:space="preserve">  Earlier in the First Foundation, there is an initiative to integrate mindfulness of breathing with a more expansive and inclusive awareness of the body as a whole:  </w:t>
      </w:r>
    </w:p>
    <w:p w14:paraId="7B8E1F73" w14:textId="77777777" w:rsidR="009A2FAC" w:rsidRDefault="009A2FAC" w:rsidP="009A2FAC">
      <w:pPr>
        <w:ind w:right="720"/>
        <w:rPr>
          <w:sz w:val="20"/>
          <w:szCs w:val="20"/>
        </w:rPr>
      </w:pPr>
    </w:p>
    <w:p w14:paraId="11C46973" w14:textId="11E18D80" w:rsidR="009A2FAC" w:rsidRDefault="009A2FAC" w:rsidP="009A2FAC">
      <w:pPr>
        <w:ind w:left="720" w:right="720"/>
        <w:rPr>
          <w:sz w:val="20"/>
          <w:szCs w:val="20"/>
        </w:rPr>
      </w:pPr>
      <w:r>
        <w:rPr>
          <w:sz w:val="20"/>
          <w:szCs w:val="20"/>
        </w:rPr>
        <w:t>“He trains thus: ‘I shall breathe in experiencing the whole body,’ he trains thus: ‘I shall breathe out experiencing the whole body.’  He trains thus: ‘I shall breathe in calming the bodily formation,’ he trains thus: ‘I shall breathe out calming the bodily formation.”</w:t>
      </w:r>
    </w:p>
    <w:p w14:paraId="14FE2ACA" w14:textId="75BC3F34" w:rsidR="009A2FAC" w:rsidRDefault="009A2FAC" w:rsidP="009A2FAC">
      <w:pPr>
        <w:ind w:right="720"/>
        <w:rPr>
          <w:sz w:val="20"/>
          <w:szCs w:val="20"/>
        </w:rPr>
      </w:pPr>
    </w:p>
    <w:p w14:paraId="51D19418" w14:textId="4EC0A57F" w:rsidR="009A2FAC" w:rsidRDefault="009A2FAC" w:rsidP="009A2FAC">
      <w:pPr>
        <w:ind w:right="720" w:firstLine="360"/>
      </w:pPr>
      <w:r>
        <w:t xml:space="preserve">Calming the bodily formation obviously suggests using </w:t>
      </w:r>
      <w:r w:rsidR="00187809">
        <w:t xml:space="preserve">the training that results from </w:t>
      </w:r>
      <w:r>
        <w:t xml:space="preserve">mindfulness of breathing </w:t>
      </w:r>
      <w:r w:rsidR="00187809">
        <w:t xml:space="preserve">practice </w:t>
      </w:r>
      <w:r>
        <w:t>to relax any muscle tension or stiffness in the body</w:t>
      </w:r>
      <w:r w:rsidR="00870B9C">
        <w:t xml:space="preserve"> while remaining alert and attentive</w:t>
      </w:r>
      <w:r w:rsidR="00867DB9">
        <w:t>, but there is an additional benefit from this practice—</w:t>
      </w:r>
      <w:r w:rsidR="00867DB9" w:rsidRPr="00867DB9">
        <w:rPr>
          <w:i/>
          <w:iCs/>
        </w:rPr>
        <w:t xml:space="preserve">training </w:t>
      </w:r>
      <w:r w:rsidR="00870B9C">
        <w:rPr>
          <w:i/>
          <w:iCs/>
        </w:rPr>
        <w:t xml:space="preserve">the process of investigative </w:t>
      </w:r>
      <w:r w:rsidR="00867DB9" w:rsidRPr="00867DB9">
        <w:rPr>
          <w:i/>
          <w:iCs/>
        </w:rPr>
        <w:t>attention in the mind, not just relaxing the body</w:t>
      </w:r>
      <w:r w:rsidR="00867DB9">
        <w:t xml:space="preserve">.  There is a stage in the process of Awakening that involves </w:t>
      </w:r>
      <w:r w:rsidR="00870B9C">
        <w:t xml:space="preserve">investigation that provides </w:t>
      </w:r>
      <w:r w:rsidR="00867DB9">
        <w:t xml:space="preserve">clear knowledge of the difference between the substantial sensations that occur in the body and the more subtle, </w:t>
      </w:r>
      <w:r w:rsidR="00187809">
        <w:t>fleeting,</w:t>
      </w:r>
      <w:r w:rsidR="00867DB9">
        <w:t xml:space="preserve"> and seductive mental processes; this knowledge is called </w:t>
      </w:r>
      <w:r w:rsidR="00867DB9" w:rsidRPr="00187809">
        <w:rPr>
          <w:i/>
          <w:iCs/>
        </w:rPr>
        <w:t>nama/rupa</w:t>
      </w:r>
      <w:r w:rsidR="00187809">
        <w:t xml:space="preserve"> (nah-mah/</w:t>
      </w:r>
      <w:proofErr w:type="spellStart"/>
      <w:r w:rsidR="00187809">
        <w:t>roo</w:t>
      </w:r>
      <w:proofErr w:type="spellEnd"/>
      <w:r w:rsidR="00187809">
        <w:t>-pah),</w:t>
      </w:r>
      <w:r w:rsidR="00867DB9">
        <w:t xml:space="preserve"> with </w:t>
      </w:r>
      <w:r w:rsidR="00867DB9" w:rsidRPr="00187809">
        <w:rPr>
          <w:i/>
          <w:iCs/>
        </w:rPr>
        <w:t>nama</w:t>
      </w:r>
      <w:r w:rsidR="00867DB9">
        <w:t xml:space="preserve"> representing </w:t>
      </w:r>
      <w:r w:rsidR="00867DB9" w:rsidRPr="00187809">
        <w:rPr>
          <w:i/>
          <w:iCs/>
        </w:rPr>
        <w:t>the activities of the mind</w:t>
      </w:r>
      <w:r w:rsidR="00867DB9">
        <w:t xml:space="preserve"> and </w:t>
      </w:r>
      <w:r w:rsidR="00867DB9" w:rsidRPr="00187809">
        <w:rPr>
          <w:i/>
          <w:iCs/>
        </w:rPr>
        <w:t>rupa</w:t>
      </w:r>
      <w:r w:rsidR="00867DB9">
        <w:t xml:space="preserve"> </w:t>
      </w:r>
      <w:r w:rsidR="00867DB9" w:rsidRPr="00187809">
        <w:rPr>
          <w:i/>
          <w:iCs/>
        </w:rPr>
        <w:t>the substantial characteristics of body sensations</w:t>
      </w:r>
      <w:r w:rsidR="00867DB9">
        <w:t xml:space="preserve">.  </w:t>
      </w:r>
      <w:r w:rsidR="00187809">
        <w:t>Direct realization of this stage advances the process of deconstructing the misperception that ther</w:t>
      </w:r>
      <w:r w:rsidR="00870B9C">
        <w:t>e</w:t>
      </w:r>
      <w:r w:rsidR="00187809">
        <w:t xml:space="preserve"> is an enduring/autonomous self.  </w:t>
      </w:r>
      <w:r w:rsidR="00867DB9">
        <w:t>This section of the Sutta begins that discriminating process—</w:t>
      </w:r>
      <w:r w:rsidR="00867DB9" w:rsidRPr="00870B9C">
        <w:rPr>
          <w:i/>
          <w:iCs/>
        </w:rPr>
        <w:t>knowing is a mental process, while breath/body sensations are what is known</w:t>
      </w:r>
      <w:r w:rsidR="00867DB9">
        <w:t>.</w:t>
      </w:r>
      <w:r w:rsidR="00152F76">
        <w:t xml:space="preserve">  Here is a quote from </w:t>
      </w:r>
      <w:proofErr w:type="spellStart"/>
      <w:r w:rsidR="00152F76">
        <w:t>Analayo’s</w:t>
      </w:r>
      <w:proofErr w:type="spellEnd"/>
      <w:r w:rsidR="00152F76">
        <w:t xml:space="preserve"> “Satipatthana-The Direct Path to Realization”, pp. 138-39:</w:t>
      </w:r>
    </w:p>
    <w:p w14:paraId="4A3C866F" w14:textId="0EFE34CE" w:rsidR="00152F76" w:rsidRDefault="00152F76" w:rsidP="00152F76">
      <w:pPr>
        <w:ind w:right="720"/>
      </w:pPr>
    </w:p>
    <w:p w14:paraId="493C8C91" w14:textId="5C7044C8" w:rsidR="00152F76" w:rsidRPr="00152F76" w:rsidRDefault="00152F76" w:rsidP="00152F76">
      <w:pPr>
        <w:ind w:left="720" w:right="720"/>
        <w:rPr>
          <w:sz w:val="20"/>
          <w:szCs w:val="20"/>
        </w:rPr>
      </w:pPr>
      <w:r w:rsidRPr="00152F76">
        <w:rPr>
          <w:sz w:val="20"/>
          <w:szCs w:val="20"/>
        </w:rPr>
        <w:t>“…</w:t>
      </w:r>
      <w:r w:rsidR="005D24FC">
        <w:rPr>
          <w:sz w:val="20"/>
          <w:szCs w:val="20"/>
        </w:rPr>
        <w:t xml:space="preserve">the fact that </w:t>
      </w:r>
      <w:r w:rsidRPr="00152F76">
        <w:rPr>
          <w:sz w:val="20"/>
          <w:szCs w:val="20"/>
        </w:rPr>
        <w:t>the discourses relate the four postures to various states of mind is to observe the interrelation between states of mind and the way one performs activities like walk</w:t>
      </w:r>
      <w:r w:rsidR="005D24FC">
        <w:rPr>
          <w:sz w:val="20"/>
          <w:szCs w:val="20"/>
        </w:rPr>
        <w:t>ing</w:t>
      </w:r>
      <w:r w:rsidRPr="00152F76">
        <w:rPr>
          <w:sz w:val="20"/>
          <w:szCs w:val="20"/>
        </w:rPr>
        <w:t>, sitting, etc.  Through such observation one can become aware of how a particular state of mind expresses itself through one’s bodily posture, or how the condition, position, and motion of the body affects the mind.  Bodily posture and state of mind are intrinsically interrelated, so that clear awareness of the one naturally enhances awareness of the other.  In this way, contemplation of the four postures can lead to an investigation of the body’s conditional interrelation with the mind.</w:t>
      </w:r>
    </w:p>
    <w:p w14:paraId="23929306" w14:textId="11E0918A" w:rsidR="00152F76" w:rsidRDefault="00152F76" w:rsidP="00152F76">
      <w:pPr>
        <w:ind w:left="720" w:right="720"/>
        <w:rPr>
          <w:sz w:val="20"/>
          <w:szCs w:val="20"/>
        </w:rPr>
      </w:pPr>
      <w:r w:rsidRPr="00152F76">
        <w:rPr>
          <w:sz w:val="20"/>
          <w:szCs w:val="20"/>
        </w:rPr>
        <w:t xml:space="preserve">  This particular contemplation can also lead on to question the sense of identity underlying any of the four postures.  The commentaries give a practical shape to this suggestion, since according to them the decisive difference between simple walking and walking meditation as a </w:t>
      </w:r>
      <w:r w:rsidRPr="001F7528">
        <w:rPr>
          <w:i/>
          <w:iCs/>
          <w:sz w:val="20"/>
          <w:szCs w:val="20"/>
        </w:rPr>
        <w:t>satipatthana</w:t>
      </w:r>
      <w:r w:rsidRPr="00152F76">
        <w:rPr>
          <w:sz w:val="20"/>
          <w:szCs w:val="20"/>
        </w:rPr>
        <w:t xml:space="preserve"> is that a meditator keeps in mind the question: ‘Who goes?  Whose is this going?”</w:t>
      </w:r>
    </w:p>
    <w:p w14:paraId="6F3C26F5" w14:textId="196B34B4" w:rsidR="00152F76" w:rsidRDefault="00152F76" w:rsidP="001F7528">
      <w:pPr>
        <w:ind w:firstLine="360"/>
      </w:pPr>
    </w:p>
    <w:p w14:paraId="40D18DA5" w14:textId="6D56DC37" w:rsidR="001F7528" w:rsidRDefault="001F7528" w:rsidP="001F7528">
      <w:pPr>
        <w:ind w:firstLine="360"/>
      </w:pPr>
      <w:r>
        <w:lastRenderedPageBreak/>
        <w:t>Another aspect of this form of practice is how it can enhance mindfulness of intentions.  In Buddhist psychology, every moment of self-formation in</w:t>
      </w:r>
      <w:r w:rsidR="00870B9C">
        <w:t>volve</w:t>
      </w:r>
      <w:r>
        <w:t xml:space="preserve">s </w:t>
      </w:r>
      <w:r w:rsidRPr="001F7528">
        <w:rPr>
          <w:i/>
          <w:iCs/>
        </w:rPr>
        <w:t>cetana</w:t>
      </w:r>
      <w:r>
        <w:t xml:space="preserve"> (</w:t>
      </w:r>
      <w:proofErr w:type="spellStart"/>
      <w:r>
        <w:t>chay</w:t>
      </w:r>
      <w:proofErr w:type="spellEnd"/>
      <w:r>
        <w:t xml:space="preserve">-tah-nah), </w:t>
      </w:r>
      <w:r w:rsidRPr="001F7528">
        <w:rPr>
          <w:i/>
          <w:iCs/>
        </w:rPr>
        <w:t>intention</w:t>
      </w:r>
      <w:r>
        <w:t xml:space="preserve">, which is </w:t>
      </w:r>
      <w:r w:rsidRPr="005D24FC">
        <w:rPr>
          <w:i/>
          <w:iCs/>
        </w:rPr>
        <w:t>the function of the mind that coordinates the various other mental conditioning factors towards coherent action</w:t>
      </w:r>
      <w:r>
        <w:t>.  Obviously, training attention to track the operation of cetana</w:t>
      </w:r>
      <w:r w:rsidR="00870B9C">
        <w:t xml:space="preserve"> </w:t>
      </w:r>
      <w:r w:rsidR="00870B9C" w:rsidRPr="00870B9C">
        <w:rPr>
          <w:i/>
          <w:iCs/>
        </w:rPr>
        <w:t>as frequently as possible, and not just while formally meditating</w:t>
      </w:r>
      <w:r>
        <w:t xml:space="preserve"> is an important skill to cultivate to enhance knowledge of the four satipatthanas.  To this end there is a formal mindful walking meditation which is not reviewed during this </w:t>
      </w:r>
      <w:r w:rsidR="005D24FC">
        <w:t>talk but</w:t>
      </w:r>
      <w:r>
        <w:t xml:space="preserve"> includes explicit instruction to mindfully note the intention that arises with each movement of the body (and mind) while walking slowly on a limited path.</w:t>
      </w:r>
      <w:r w:rsidR="005D24FC">
        <w:t xml:space="preserve">  Noting intention sooner, as clearly and non-reactively as possible is an important skill to cultivate during formal mindfulness of breathing meditation practice; the intention to notice the onset of breathing in, the duration of the in-breath and the repetition of this process </w:t>
      </w:r>
      <w:r w:rsidR="00870B9C">
        <w:t xml:space="preserve">during the out-breath </w:t>
      </w:r>
      <w:r w:rsidR="005D24FC">
        <w:t>increases the ability to notice the onset of a distraction away from the breathing cycle and investigate the distraction as a phenomenon of the mind, not an enduring/autonomous self.</w:t>
      </w:r>
    </w:p>
    <w:p w14:paraId="50050F04" w14:textId="6D1DE3BE" w:rsidR="005D24FC" w:rsidRDefault="005D24FC" w:rsidP="001F7528">
      <w:pPr>
        <w:ind w:firstLine="360"/>
      </w:pPr>
    </w:p>
    <w:p w14:paraId="2EB6E151" w14:textId="3D9B37C1" w:rsidR="005D24FC" w:rsidRDefault="005D24FC" w:rsidP="001F7528">
      <w:pPr>
        <w:ind w:firstLine="360"/>
      </w:pPr>
      <w:r>
        <w:t>The next stanza in the Kayanupassana satipatthana emerges from the previous one.  Here is a quote from the previously mentioned Analayo book, on page 141:</w:t>
      </w:r>
    </w:p>
    <w:p w14:paraId="06B6B74A" w14:textId="2AA252FF" w:rsidR="005D24FC" w:rsidRDefault="005D24FC" w:rsidP="008F79C0">
      <w:pPr>
        <w:ind w:left="720" w:right="720"/>
      </w:pPr>
    </w:p>
    <w:p w14:paraId="3056D48F" w14:textId="7A76DD3C" w:rsidR="005D24FC" w:rsidRPr="00B4564A" w:rsidRDefault="008F79C0" w:rsidP="008F79C0">
      <w:pPr>
        <w:ind w:left="720" w:right="720"/>
        <w:rPr>
          <w:sz w:val="20"/>
          <w:szCs w:val="20"/>
        </w:rPr>
      </w:pPr>
      <w:r w:rsidRPr="00B4564A">
        <w:rPr>
          <w:sz w:val="20"/>
          <w:szCs w:val="20"/>
        </w:rPr>
        <w:t xml:space="preserve">  “Once mindfulness of the four postures has led to a grounding of awareness in the body, one can turn to the next contemplation introduced in the </w:t>
      </w:r>
      <w:r w:rsidRPr="00B4564A">
        <w:rPr>
          <w:i/>
          <w:iCs/>
          <w:sz w:val="20"/>
          <w:szCs w:val="20"/>
        </w:rPr>
        <w:t>Satipatthana Sutta</w:t>
      </w:r>
      <w:r w:rsidRPr="00B4564A">
        <w:rPr>
          <w:sz w:val="20"/>
          <w:szCs w:val="20"/>
        </w:rPr>
        <w:t>: clear knowing (</w:t>
      </w:r>
      <w:r w:rsidRPr="00B4564A">
        <w:rPr>
          <w:i/>
          <w:iCs/>
          <w:sz w:val="20"/>
          <w:szCs w:val="20"/>
        </w:rPr>
        <w:t>sampajana</w:t>
      </w:r>
      <w:r w:rsidRPr="00B4564A">
        <w:rPr>
          <w:sz w:val="20"/>
          <w:szCs w:val="20"/>
        </w:rPr>
        <w:t>-[</w:t>
      </w:r>
      <w:proofErr w:type="spellStart"/>
      <w:r w:rsidRPr="00B4564A">
        <w:rPr>
          <w:sz w:val="20"/>
          <w:szCs w:val="20"/>
        </w:rPr>
        <w:t>sahm</w:t>
      </w:r>
      <w:proofErr w:type="spellEnd"/>
      <w:r w:rsidRPr="00B4564A">
        <w:rPr>
          <w:sz w:val="20"/>
          <w:szCs w:val="20"/>
        </w:rPr>
        <w:t>-pah-jah-nah]) in regard to a range of bodily activities.  The instructions for such clear knowledge are:</w:t>
      </w:r>
    </w:p>
    <w:p w14:paraId="71B61BF8" w14:textId="725BDFF8" w:rsidR="008F79C0" w:rsidRPr="00B4564A" w:rsidRDefault="008F79C0" w:rsidP="008F79C0">
      <w:pPr>
        <w:ind w:left="720" w:right="720"/>
        <w:rPr>
          <w:sz w:val="20"/>
          <w:szCs w:val="20"/>
        </w:rPr>
      </w:pPr>
    </w:p>
    <w:p w14:paraId="49AC1611" w14:textId="25D8CE77" w:rsidR="008F79C0" w:rsidRPr="00B4564A" w:rsidRDefault="008F79C0" w:rsidP="008F79C0">
      <w:pPr>
        <w:tabs>
          <w:tab w:val="left" w:pos="990"/>
        </w:tabs>
        <w:ind w:left="1080" w:right="1080"/>
        <w:rPr>
          <w:sz w:val="20"/>
          <w:szCs w:val="20"/>
        </w:rPr>
      </w:pPr>
      <w:r w:rsidRPr="00B4564A">
        <w:rPr>
          <w:sz w:val="20"/>
          <w:szCs w:val="20"/>
        </w:rPr>
        <w:t>‘When going forward and returning he acts clearly knowing; when looking ahead and looking away he acts clearly knowing; when flexing and extending his limbs he acts clearly knowing; when wearing his robes and carrying his outer robe and bowl he acts clearly knowing; when eating, drinking, consuming food, and tasting he acts clearly knowing; when defecating and urinating he acts clearly knowing; when walking, standing</w:t>
      </w:r>
      <w:r w:rsidR="00F92F42">
        <w:rPr>
          <w:sz w:val="20"/>
          <w:szCs w:val="20"/>
        </w:rPr>
        <w:t>,</w:t>
      </w:r>
      <w:r w:rsidRPr="00B4564A">
        <w:rPr>
          <w:sz w:val="20"/>
          <w:szCs w:val="20"/>
        </w:rPr>
        <w:t xml:space="preserve"> sitting, falling asleep, waking up, talking and keeping silent he acts clearly knowing’</w:t>
      </w:r>
      <w:r w:rsidR="00F92F42">
        <w:rPr>
          <w:sz w:val="20"/>
          <w:szCs w:val="20"/>
        </w:rPr>
        <w:t>.</w:t>
      </w:r>
    </w:p>
    <w:p w14:paraId="561E0A77" w14:textId="598449F3" w:rsidR="008F79C0" w:rsidRPr="00B4564A" w:rsidRDefault="008F79C0" w:rsidP="008F79C0">
      <w:pPr>
        <w:tabs>
          <w:tab w:val="left" w:pos="990"/>
        </w:tabs>
        <w:ind w:left="1080" w:right="1080"/>
        <w:rPr>
          <w:sz w:val="20"/>
          <w:szCs w:val="20"/>
        </w:rPr>
      </w:pPr>
    </w:p>
    <w:p w14:paraId="4315DD7F" w14:textId="7809E674" w:rsidR="008F79C0" w:rsidRDefault="008F79C0" w:rsidP="008F79C0">
      <w:pPr>
        <w:tabs>
          <w:tab w:val="left" w:pos="990"/>
        </w:tabs>
        <w:ind w:left="720" w:right="720"/>
        <w:rPr>
          <w:sz w:val="20"/>
          <w:szCs w:val="20"/>
        </w:rPr>
      </w:pPr>
      <w:r w:rsidRPr="00B4564A">
        <w:rPr>
          <w:sz w:val="20"/>
          <w:szCs w:val="20"/>
        </w:rPr>
        <w:t xml:space="preserve">“Apart from being one of the body contemplations in the </w:t>
      </w:r>
      <w:r w:rsidRPr="00B4564A">
        <w:rPr>
          <w:i/>
          <w:iCs/>
          <w:sz w:val="20"/>
          <w:szCs w:val="20"/>
        </w:rPr>
        <w:t>Satipatthana Sutta</w:t>
      </w:r>
      <w:r w:rsidRPr="00B4564A">
        <w:rPr>
          <w:sz w:val="20"/>
          <w:szCs w:val="20"/>
        </w:rPr>
        <w:t>, this exercise also forms a distinct step in the gradual path of training, referred to as ‘mindfulness and clear knowledge’ (</w:t>
      </w:r>
      <w:r w:rsidRPr="00B4564A">
        <w:rPr>
          <w:i/>
          <w:iCs/>
          <w:sz w:val="20"/>
          <w:szCs w:val="20"/>
        </w:rPr>
        <w:t>sati</w:t>
      </w:r>
      <w:r w:rsidR="00B4564A" w:rsidRPr="00B4564A">
        <w:rPr>
          <w:i/>
          <w:iCs/>
          <w:sz w:val="20"/>
          <w:szCs w:val="20"/>
        </w:rPr>
        <w:t>sampajanna</w:t>
      </w:r>
      <w:r w:rsidR="00B4564A" w:rsidRPr="00B4564A">
        <w:rPr>
          <w:sz w:val="20"/>
          <w:szCs w:val="20"/>
        </w:rPr>
        <w:t>).”</w:t>
      </w:r>
    </w:p>
    <w:p w14:paraId="2EDAE914" w14:textId="46285597" w:rsidR="00B4564A" w:rsidRDefault="00B4564A" w:rsidP="00B4564A">
      <w:pPr>
        <w:tabs>
          <w:tab w:val="left" w:pos="990"/>
        </w:tabs>
        <w:ind w:firstLine="360"/>
      </w:pPr>
    </w:p>
    <w:p w14:paraId="1468509C" w14:textId="7917DC65" w:rsidR="00B4564A" w:rsidRDefault="00B4564A" w:rsidP="00B4564A">
      <w:pPr>
        <w:tabs>
          <w:tab w:val="left" w:pos="990"/>
        </w:tabs>
        <w:ind w:firstLine="360"/>
      </w:pPr>
      <w:r>
        <w:t xml:space="preserve">There is a repeated phrase in the Satipatthana Sutta: </w:t>
      </w:r>
      <w:r w:rsidRPr="00B4564A">
        <w:rPr>
          <w:i/>
          <w:iCs/>
        </w:rPr>
        <w:t>atapi satisampajanna</w:t>
      </w:r>
      <w:r>
        <w:t xml:space="preserve"> (ah-tah-pee sah-tee-</w:t>
      </w:r>
      <w:proofErr w:type="spellStart"/>
      <w:r>
        <w:t>sahm</w:t>
      </w:r>
      <w:proofErr w:type="spellEnd"/>
      <w:r>
        <w:t>-pah-</w:t>
      </w:r>
      <w:proofErr w:type="spellStart"/>
      <w:r>
        <w:t>jahn</w:t>
      </w:r>
      <w:proofErr w:type="spellEnd"/>
      <w:r>
        <w:t xml:space="preserve">-yah); </w:t>
      </w:r>
      <w:r w:rsidRPr="00B4564A">
        <w:rPr>
          <w:i/>
          <w:iCs/>
        </w:rPr>
        <w:t>atapi</w:t>
      </w:r>
      <w:r>
        <w:t xml:space="preserve"> translates as </w:t>
      </w:r>
      <w:r w:rsidRPr="00B4564A">
        <w:rPr>
          <w:i/>
          <w:iCs/>
        </w:rPr>
        <w:t>diligent</w:t>
      </w:r>
      <w:r>
        <w:t xml:space="preserve">, and </w:t>
      </w:r>
      <w:r w:rsidRPr="00B4564A">
        <w:rPr>
          <w:i/>
          <w:iCs/>
        </w:rPr>
        <w:t>satisampajanna</w:t>
      </w:r>
      <w:r>
        <w:t xml:space="preserve"> as described in the above quote.  This is intended to be rigorously applied to every aspect of one’s development of mindfulness towards full Awakening.  According to the </w:t>
      </w:r>
      <w:r w:rsidR="00F92F42">
        <w:t>suttas, the</w:t>
      </w:r>
      <w:r>
        <w:t xml:space="preserve"> last thing out of the Buddha’s mouth as he died was something like “You must work out your own liberation with diligence!”</w:t>
      </w:r>
    </w:p>
    <w:p w14:paraId="36CA0514" w14:textId="7F318E61" w:rsidR="00B4564A" w:rsidRDefault="00B4564A" w:rsidP="00B4564A">
      <w:pPr>
        <w:tabs>
          <w:tab w:val="left" w:pos="990"/>
        </w:tabs>
        <w:ind w:firstLine="360"/>
      </w:pPr>
    </w:p>
    <w:p w14:paraId="6C30E55F" w14:textId="0A65C55C" w:rsidR="004619C1" w:rsidRDefault="00F90610" w:rsidP="00F90610">
      <w:pPr>
        <w:tabs>
          <w:tab w:val="left" w:pos="990"/>
        </w:tabs>
        <w:ind w:firstLine="360"/>
      </w:pPr>
      <w:r>
        <w:t>There is commentary on satisampajanna that is called the “Four Comprehensions”:  Purpose or Goal; Suitability, Domain and Non-Delusion.  I have found these concepts to be a useful mental structure for guiding my choices and actions</w:t>
      </w:r>
      <w:r w:rsidR="00F92F42">
        <w:t>, not just in regard to spiritual practice, but for more mundane circumstances</w:t>
      </w:r>
      <w:r>
        <w:t xml:space="preserve">.  </w:t>
      </w:r>
      <w:r w:rsidR="00F92F42">
        <w:t xml:space="preserve">There is a formal decision-making process called a </w:t>
      </w:r>
      <w:r w:rsidR="00F92F42" w:rsidRPr="00F92F42">
        <w:rPr>
          <w:i/>
          <w:iCs/>
        </w:rPr>
        <w:t>decision tree</w:t>
      </w:r>
      <w:r w:rsidR="00F92F42">
        <w:t xml:space="preserve">, and it is somewhat similar in its structure; however, Buddhism emphasizes an ethical orientation, which is typically not included in a decision tree process.  </w:t>
      </w:r>
      <w:r>
        <w:t>There is a classic rendering</w:t>
      </w:r>
      <w:r w:rsidR="00F92F42">
        <w:t xml:space="preserve"> intended specifically for monks and nuns</w:t>
      </w:r>
      <w:r>
        <w:t xml:space="preserve">, but I want to </w:t>
      </w:r>
      <w:r w:rsidR="00F92F42">
        <w:t>describe</w:t>
      </w:r>
      <w:r>
        <w:t xml:space="preserve"> what is perhaps an understanding more applicable for those who are not renunciates:</w:t>
      </w:r>
    </w:p>
    <w:p w14:paraId="18A9AF60" w14:textId="40B9C440" w:rsidR="00F90610" w:rsidRDefault="00F90610" w:rsidP="00F90610">
      <w:pPr>
        <w:tabs>
          <w:tab w:val="left" w:pos="990"/>
        </w:tabs>
      </w:pPr>
    </w:p>
    <w:p w14:paraId="31AAA4F1" w14:textId="3DBFE601" w:rsidR="00F90610" w:rsidRDefault="00F90610" w:rsidP="00F90610">
      <w:pPr>
        <w:tabs>
          <w:tab w:val="left" w:pos="990"/>
        </w:tabs>
      </w:pPr>
      <w:r w:rsidRPr="005608BF">
        <w:rPr>
          <w:b/>
          <w:bCs/>
        </w:rPr>
        <w:t xml:space="preserve">Purpose </w:t>
      </w:r>
      <w:r>
        <w:t xml:space="preserve">or </w:t>
      </w:r>
      <w:r w:rsidRPr="005608BF">
        <w:rPr>
          <w:b/>
          <w:bCs/>
        </w:rPr>
        <w:t>Goal</w:t>
      </w:r>
      <w:r w:rsidR="00752A4A">
        <w:t>:  When considering a thought or action, contemplate whether it is worthy or not.  Worthiness can relate to a “cost-benefit analysis” about a project or belief, but as pertains to liberation from dukkha, is the purpose or goal ethical and workable in the context of the Four Noble Truths?</w:t>
      </w:r>
    </w:p>
    <w:p w14:paraId="05E7891C" w14:textId="1E83BB5C" w:rsidR="00752A4A" w:rsidRDefault="00752A4A" w:rsidP="00F90610">
      <w:pPr>
        <w:tabs>
          <w:tab w:val="left" w:pos="990"/>
        </w:tabs>
      </w:pPr>
    </w:p>
    <w:p w14:paraId="3EB77723" w14:textId="1B8931F6" w:rsidR="00752A4A" w:rsidRDefault="00752A4A" w:rsidP="00F90610">
      <w:pPr>
        <w:tabs>
          <w:tab w:val="left" w:pos="990"/>
        </w:tabs>
      </w:pPr>
      <w:r w:rsidRPr="005608BF">
        <w:rPr>
          <w:b/>
          <w:bCs/>
        </w:rPr>
        <w:t>Suitability</w:t>
      </w:r>
      <w:r>
        <w:t>:  Having established a worthy goal, what is the most suitable approach to achieving it?  Once again, on a practical level, what would be the most effective and beneficial way to foster realization of the goal?  From the perspective of Awakening, what would be the most ethical and spiritually productive way to foster movement towards liberation?  This also involves an ability to discern whether circumstances continue to be fruitful, or would there be a more suitable approach?</w:t>
      </w:r>
    </w:p>
    <w:p w14:paraId="794E652F" w14:textId="4F8CAC77" w:rsidR="00752A4A" w:rsidRDefault="00752A4A" w:rsidP="00F90610">
      <w:pPr>
        <w:tabs>
          <w:tab w:val="left" w:pos="990"/>
        </w:tabs>
      </w:pPr>
    </w:p>
    <w:p w14:paraId="62C13CC0" w14:textId="4F07C709" w:rsidR="00752A4A" w:rsidRDefault="00752A4A" w:rsidP="00F90610">
      <w:pPr>
        <w:tabs>
          <w:tab w:val="left" w:pos="990"/>
        </w:tabs>
      </w:pPr>
      <w:r w:rsidRPr="005608BF">
        <w:rPr>
          <w:b/>
          <w:bCs/>
        </w:rPr>
        <w:t>Domain</w:t>
      </w:r>
      <w:r>
        <w:t>:  The domain is anchored in the Four Foundations, mindfulness of the body, of feelings, of the mind and of mental phenomena.  In order to foster the development of suitable means it is important to maintain atapi satisampajanna to assess whether the means for reaching the goal or realizing the purpose is still appropriate and viable.</w:t>
      </w:r>
      <w:r w:rsidR="00F92F42">
        <w:t xml:space="preserve">  If circumstances are no longer suitable, then mindfulness can investigate and create a “course correction”.</w:t>
      </w:r>
    </w:p>
    <w:p w14:paraId="742FB3C9" w14:textId="651114D6" w:rsidR="00752A4A" w:rsidRDefault="00752A4A" w:rsidP="00F90610">
      <w:pPr>
        <w:tabs>
          <w:tab w:val="left" w:pos="990"/>
        </w:tabs>
      </w:pPr>
    </w:p>
    <w:p w14:paraId="5B594875" w14:textId="786B9110" w:rsidR="00752A4A" w:rsidRDefault="00752A4A" w:rsidP="00F90610">
      <w:pPr>
        <w:tabs>
          <w:tab w:val="left" w:pos="990"/>
        </w:tabs>
      </w:pPr>
      <w:r w:rsidRPr="005608BF">
        <w:rPr>
          <w:b/>
          <w:bCs/>
        </w:rPr>
        <w:t>Non-Delusion</w:t>
      </w:r>
      <w:r>
        <w:t>:  The end goal of this practice is to understand and overcome greed, hatred and ignorance, realizing the impermanent and interdependent nature of subjective experience</w:t>
      </w:r>
      <w:r w:rsidR="005608BF">
        <w:t>.  This should be the overarching structure of one’s practice.</w:t>
      </w:r>
    </w:p>
    <w:p w14:paraId="51A90920" w14:textId="5CCFE345" w:rsidR="00F92F42" w:rsidRDefault="00F92F42" w:rsidP="00F90610">
      <w:pPr>
        <w:tabs>
          <w:tab w:val="left" w:pos="990"/>
        </w:tabs>
      </w:pPr>
    </w:p>
    <w:p w14:paraId="2E4EB552" w14:textId="7F5A67C6" w:rsidR="00F92F42" w:rsidRDefault="000F7B2D" w:rsidP="00F92F42">
      <w:pPr>
        <w:tabs>
          <w:tab w:val="left" w:pos="990"/>
        </w:tabs>
        <w:ind w:firstLine="360"/>
      </w:pPr>
      <w:r>
        <w:t>In a companion to the above-mentioned book, “Satipatthana Meditation: A Practice Guide”, Analayo describes the application of atapi satisampajanna, on page 16:</w:t>
      </w:r>
    </w:p>
    <w:p w14:paraId="4A4C21FF" w14:textId="65C11245" w:rsidR="000F7B2D" w:rsidRDefault="000F7B2D" w:rsidP="000F7B2D">
      <w:pPr>
        <w:tabs>
          <w:tab w:val="left" w:pos="990"/>
        </w:tabs>
      </w:pPr>
    </w:p>
    <w:p w14:paraId="3AE6CAB7" w14:textId="428B739E" w:rsidR="000F7B2D" w:rsidRDefault="000F7B2D" w:rsidP="00944376">
      <w:pPr>
        <w:tabs>
          <w:tab w:val="left" w:pos="990"/>
        </w:tabs>
        <w:ind w:left="720" w:right="720"/>
        <w:rPr>
          <w:sz w:val="20"/>
          <w:szCs w:val="20"/>
        </w:rPr>
      </w:pPr>
      <w:r w:rsidRPr="00944376">
        <w:rPr>
          <w:sz w:val="20"/>
          <w:szCs w:val="20"/>
        </w:rPr>
        <w:t xml:space="preserve">  Waking up in the morning, we can start right away by being aware of the whole body.   Before getting into any other activity, we take a few moments just to be aware of the body lying in the bed.  Getting up then involves the other three postures, where from lying down we proceed to sitting, standing, and then walking.  In this way we can begin the day with a check-in on whole-body awareness in all four postures, which will enable us to continue the day with a good grounding in embodied mindfulness having established such a foundation, it becomes easier to return to mindfulness throughout the day until the time comes to rest again.  At that time we proceed through the same four postures in reverse order: walking to reach the bed, standing by its side, sitting down on it, and eventually lying down.  All of this can be done with whole-body awareness, until we fall asleep.</w:t>
      </w:r>
    </w:p>
    <w:p w14:paraId="7ADF59EC" w14:textId="77777777" w:rsidR="00944376" w:rsidRPr="00944376" w:rsidRDefault="00944376" w:rsidP="00944376">
      <w:pPr>
        <w:tabs>
          <w:tab w:val="left" w:pos="990"/>
        </w:tabs>
        <w:ind w:left="720" w:right="720"/>
        <w:rPr>
          <w:sz w:val="20"/>
          <w:szCs w:val="20"/>
        </w:rPr>
      </w:pPr>
    </w:p>
    <w:p w14:paraId="7CF7EAD1" w14:textId="19CEE00C" w:rsidR="000F7B2D" w:rsidRDefault="000F7B2D" w:rsidP="00944376">
      <w:pPr>
        <w:tabs>
          <w:tab w:val="left" w:pos="990"/>
        </w:tabs>
        <w:ind w:left="720" w:right="720"/>
      </w:pPr>
      <w:r w:rsidRPr="00944376">
        <w:rPr>
          <w:sz w:val="20"/>
          <w:szCs w:val="20"/>
        </w:rPr>
        <w:t xml:space="preserve">  Probably the most challenging of the activities mentioned in the passage above is talking.  I propose to understand talking here to cover any type of communication, including </w:t>
      </w:r>
      <w:r w:rsidR="00944376" w:rsidRPr="00944376">
        <w:rPr>
          <w:sz w:val="20"/>
          <w:szCs w:val="20"/>
        </w:rPr>
        <w:t>use of email and internet.  The mind can get so active and involved in these activities that we easily forget about mindfulness of the body.  Yet, to come back to it only requires a moment of turning inward and becoming aware of the body.</w:t>
      </w:r>
    </w:p>
    <w:p w14:paraId="3075EE99" w14:textId="374F2CF0" w:rsidR="00944376" w:rsidRDefault="00944376" w:rsidP="000F7B2D">
      <w:pPr>
        <w:tabs>
          <w:tab w:val="left" w:pos="990"/>
        </w:tabs>
      </w:pPr>
    </w:p>
    <w:p w14:paraId="3C2D051D" w14:textId="4D373DEC" w:rsidR="00152F76" w:rsidRDefault="00944376" w:rsidP="00944376">
      <w:pPr>
        <w:ind w:right="720" w:firstLine="360"/>
      </w:pPr>
      <w:r>
        <w:t>In the just-quoted passage, the suggestion of “turning inward” requires atapi satisampajanna to accomplish and, as mentioned at the beginning of these notes, body awareness creates the stabilizing point of reference for discerning nama/rupa, an important stage in the process of Awakening.  Mindfulness of breathing practice can routinely including systematically and intentionally shifting attention between breath awareness and whole-body awareness, even while practice the four postures contemplations.</w:t>
      </w:r>
    </w:p>
    <w:sectPr w:rsidR="00152F76" w:rsidSect="0078550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0A"/>
    <w:rsid w:val="000F7B2D"/>
    <w:rsid w:val="00152F76"/>
    <w:rsid w:val="00187809"/>
    <w:rsid w:val="001F7528"/>
    <w:rsid w:val="004044F1"/>
    <w:rsid w:val="004619C1"/>
    <w:rsid w:val="005608BF"/>
    <w:rsid w:val="005D24FC"/>
    <w:rsid w:val="00681FA8"/>
    <w:rsid w:val="00752A4A"/>
    <w:rsid w:val="0078550A"/>
    <w:rsid w:val="00790393"/>
    <w:rsid w:val="00867DB9"/>
    <w:rsid w:val="00870B9C"/>
    <w:rsid w:val="008F79C0"/>
    <w:rsid w:val="00944376"/>
    <w:rsid w:val="009A2FAC"/>
    <w:rsid w:val="00A72E3A"/>
    <w:rsid w:val="00B4564A"/>
    <w:rsid w:val="00B56C9C"/>
    <w:rsid w:val="00F90610"/>
    <w:rsid w:val="00F92F42"/>
    <w:rsid w:val="00F9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7C3C"/>
  <w15:chartTrackingRefBased/>
  <w15:docId w15:val="{DA0B36D8-0861-4805-BA51-F1F7E633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3071</TotalTime>
  <Pages>3</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2021-06-06T15:11:00Z</dcterms:created>
  <dcterms:modified xsi:type="dcterms:W3CDTF">2021-06-10T19:15:00Z</dcterms:modified>
</cp:coreProperties>
</file>