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A062" w14:textId="73B55591" w:rsidR="00790393" w:rsidRPr="002B555B" w:rsidRDefault="003B01D7" w:rsidP="003B01D7">
      <w:pPr>
        <w:jc w:val="center"/>
        <w:rPr>
          <w:b/>
          <w:bCs/>
          <w:sz w:val="28"/>
          <w:szCs w:val="28"/>
        </w:rPr>
      </w:pPr>
      <w:r w:rsidRPr="002B555B">
        <w:rPr>
          <w:b/>
          <w:bCs/>
          <w:sz w:val="28"/>
          <w:szCs w:val="28"/>
        </w:rPr>
        <w:t>Six Resultant Wholesome Mind Conditioners</w:t>
      </w:r>
    </w:p>
    <w:p w14:paraId="0EA099EF" w14:textId="423E1BD9" w:rsidR="003B01D7" w:rsidRDefault="003B01D7" w:rsidP="003B01D7">
      <w:pPr>
        <w:jc w:val="center"/>
        <w:rPr>
          <w:b/>
          <w:bCs/>
        </w:rPr>
      </w:pPr>
    </w:p>
    <w:p w14:paraId="051E60C5" w14:textId="7FFEB25D" w:rsidR="004801A3" w:rsidRDefault="003B01D7" w:rsidP="003B01D7">
      <w:pPr>
        <w:ind w:firstLine="360"/>
      </w:pPr>
      <w:r>
        <w:t xml:space="preserve">The final 6 of the </w:t>
      </w:r>
      <w:r w:rsidR="00C43FAB">
        <w:t>25</w:t>
      </w:r>
      <w:r>
        <w:t xml:space="preserve"> wholesome mind conditioning factors represent the resulting benefits from the ways that the remaining 19 wholesome mind conditioning factors</w:t>
      </w:r>
      <w:r w:rsidR="00C43FAB">
        <w:t xml:space="preserve"> </w:t>
      </w:r>
      <w:r>
        <w:t xml:space="preserve">shape a moment of self-organization: </w:t>
      </w:r>
      <w:r w:rsidRPr="00C43FAB">
        <w:rPr>
          <w:i/>
          <w:iCs/>
        </w:rPr>
        <w:t>abstinence from harmful speech, abstinence from harmful action, abstinence from harmful lifestyle operations, compassion, empathetic joy</w:t>
      </w:r>
      <w:r>
        <w:t xml:space="preserve">, and </w:t>
      </w:r>
      <w:r w:rsidR="00194556" w:rsidRPr="00194556">
        <w:rPr>
          <w:i/>
          <w:iCs/>
        </w:rPr>
        <w:t>R</w:t>
      </w:r>
      <w:r w:rsidRPr="00194556">
        <w:rPr>
          <w:i/>
          <w:iCs/>
        </w:rPr>
        <w:t>ealization of</w:t>
      </w:r>
      <w:r>
        <w:t xml:space="preserve"> </w:t>
      </w:r>
      <w:r w:rsidRPr="00C43FAB">
        <w:rPr>
          <w:i/>
          <w:iCs/>
        </w:rPr>
        <w:t>Wisdom</w:t>
      </w:r>
      <w:r w:rsidR="004801A3">
        <w:t>.  These notes review these mind conditioning factors, otherwise known a</w:t>
      </w:r>
      <w:r w:rsidR="00C43FAB">
        <w:t>s</w:t>
      </w:r>
      <w:r w:rsidR="004801A3">
        <w:t xml:space="preserve"> sankharas (sahn-kah-rahs).</w:t>
      </w:r>
    </w:p>
    <w:p w14:paraId="4FC28A99" w14:textId="77777777" w:rsidR="004801A3" w:rsidRDefault="004801A3" w:rsidP="003B01D7">
      <w:pPr>
        <w:ind w:firstLine="360"/>
      </w:pPr>
    </w:p>
    <w:p w14:paraId="63BF2C3F" w14:textId="168E94D5" w:rsidR="003B01D7" w:rsidRDefault="004801A3" w:rsidP="003B01D7">
      <w:pPr>
        <w:ind w:firstLine="360"/>
      </w:pPr>
      <w:r>
        <w:t xml:space="preserve">One of the key characteristics of Buddhism is the emphasis on two complementary functions--comprehensive conceptual or doctrinal understanding, along with clear experiential comprehension that comes about from disciplined training of the mind.  I personally believe the Buddhist emphasis on </w:t>
      </w:r>
      <w:r w:rsidR="00194556">
        <w:t xml:space="preserve">well-trained </w:t>
      </w:r>
      <w:r>
        <w:t xml:space="preserve">subjective experiential validation of the concepts and doctrines is an important contribution to spiritual development.  Other spiritual traditions, particularly those in the West, don’t place a strong emphasis on the disciplines that come about through the extensive training </w:t>
      </w:r>
      <w:r w:rsidR="00194556">
        <w:t>emphasized</w:t>
      </w:r>
      <w:r>
        <w:t xml:space="preserve"> by Buddhist meditation practices.  I believe that the contemporary “universal”</w:t>
      </w:r>
      <w:r w:rsidR="00194556">
        <w:t xml:space="preserve"> internet</w:t>
      </w:r>
      <w:r>
        <w:t xml:space="preserve"> access that the various traditions in the West have to mindfulness and lovingkindness meditation practice can provide a significantly increased realization of the key liberation doctrines of Judaism and the various sects of Christianity and Islam.  These benefits are supported by the increasing amount of research </w:t>
      </w:r>
      <w:r w:rsidR="008E3265">
        <w:t xml:space="preserve">regarding how the discipline of meditation literally reorganizes the various </w:t>
      </w:r>
      <w:r w:rsidR="00194556">
        <w:t>neurological</w:t>
      </w:r>
      <w:r w:rsidR="008E3265">
        <w:t xml:space="preserve"> and hormonal systems of the body, </w:t>
      </w:r>
      <w:r w:rsidR="00194556">
        <w:t>enhancing</w:t>
      </w:r>
      <w:r w:rsidR="008E3265">
        <w:t xml:space="preserve"> the ethical concepts that are at the core of all the spiritual traditions of the world.</w:t>
      </w:r>
    </w:p>
    <w:p w14:paraId="005CDEE3" w14:textId="05DF5D32" w:rsidR="008E3265" w:rsidRDefault="008E3265" w:rsidP="003B01D7">
      <w:pPr>
        <w:ind w:firstLine="360"/>
      </w:pPr>
    </w:p>
    <w:p w14:paraId="6506F984" w14:textId="7FCC5E6B" w:rsidR="008E3265" w:rsidRDefault="008E3265" w:rsidP="003B01D7">
      <w:pPr>
        <w:ind w:firstLine="360"/>
      </w:pPr>
      <w:r>
        <w:t xml:space="preserve">The following is a review of each of the above-mentioned mind-conditioning functions, offered in three categories, </w:t>
      </w:r>
      <w:r w:rsidRPr="00194556">
        <w:rPr>
          <w:i/>
          <w:iCs/>
        </w:rPr>
        <w:t>Virtue/Ethics, Relational Actions</w:t>
      </w:r>
      <w:r>
        <w:t xml:space="preserve">, and </w:t>
      </w:r>
      <w:r w:rsidRPr="00194556">
        <w:rPr>
          <w:i/>
          <w:iCs/>
        </w:rPr>
        <w:t>Realized Wisdom</w:t>
      </w:r>
      <w:r w:rsidR="00C0162E">
        <w:t>.  All of them are presented as concepts or part of Buddhist doctrine, and that is how the practice begins, through conceptual understanding, such as that which is described in these notes; the goal of one’s practice is to not have to consider and apply the concepts</w:t>
      </w:r>
      <w:r w:rsidR="00194556">
        <w:t>; through this disciplined introspective investigation</w:t>
      </w:r>
      <w:r w:rsidR="00C0162E">
        <w:t xml:space="preserve"> the selfing process becomes more saturated with wholesome </w:t>
      </w:r>
      <w:r w:rsidR="00194556">
        <w:t>sankharas</w:t>
      </w:r>
      <w:r w:rsidR="00C0162E">
        <w:t xml:space="preserve">, </w:t>
      </w:r>
      <w:r w:rsidR="00194556">
        <w:t xml:space="preserve">and therefore </w:t>
      </w:r>
      <w:r w:rsidR="00C0162E">
        <w:t>the</w:t>
      </w:r>
      <w:r w:rsidR="00194556">
        <w:t>se</w:t>
      </w:r>
      <w:r w:rsidR="00C0162E">
        <w:t xml:space="preserve"> 6 sankharas will become the default mode of one’s personality structure, manifesting through the three categories “effortlessly”</w:t>
      </w:r>
      <w:r>
        <w:t>:</w:t>
      </w:r>
    </w:p>
    <w:p w14:paraId="41A50593" w14:textId="72D3A74D" w:rsidR="008E3265" w:rsidRDefault="008E3265" w:rsidP="008E3265"/>
    <w:p w14:paraId="3CC61914" w14:textId="2F2983B5" w:rsidR="008E3265" w:rsidRPr="002B555B" w:rsidRDefault="008E3265" w:rsidP="008E3265">
      <w:pPr>
        <w:jc w:val="center"/>
        <w:rPr>
          <w:b/>
          <w:bCs/>
        </w:rPr>
      </w:pPr>
      <w:r w:rsidRPr="002B555B">
        <w:rPr>
          <w:b/>
          <w:bCs/>
          <w:sz w:val="28"/>
          <w:szCs w:val="28"/>
        </w:rPr>
        <w:t>Virtue</w:t>
      </w:r>
    </w:p>
    <w:p w14:paraId="66AE7FCF" w14:textId="6537C8A5" w:rsidR="008E3265" w:rsidRDefault="008E3265" w:rsidP="008E3265">
      <w:pPr>
        <w:jc w:val="center"/>
      </w:pPr>
    </w:p>
    <w:p w14:paraId="28193D5B" w14:textId="20B09EE6" w:rsidR="002B555B" w:rsidRDefault="002B555B" w:rsidP="002B555B">
      <w:pPr>
        <w:ind w:firstLine="360"/>
      </w:pPr>
      <w:r>
        <w:t xml:space="preserve">The concept of virtue is explicitly described in the Noble Eightfold Path </w:t>
      </w:r>
      <w:r w:rsidR="00AF24E0">
        <w:t xml:space="preserve">and the Precepts </w:t>
      </w:r>
      <w:r>
        <w:t xml:space="preserve">as the guiding organizational principle of the personality and has a particularly relational function.  It is organized around a benevolent </w:t>
      </w:r>
      <w:r w:rsidR="00194556">
        <w:t>intention</w:t>
      </w:r>
      <w:r>
        <w:t xml:space="preserve"> regarding how</w:t>
      </w:r>
      <w:r w:rsidR="00B128E5">
        <w:t xml:space="preserve"> one’s values create wholesomeness and harmony in attitudes and behaviors </w:t>
      </w:r>
      <w:r w:rsidR="00194556">
        <w:t>towards</w:t>
      </w:r>
      <w:r w:rsidR="00B128E5">
        <w:t xml:space="preserve"> the world, most often in relationships with others, but also in relationship with the environment.  </w:t>
      </w:r>
    </w:p>
    <w:p w14:paraId="020F06FC" w14:textId="77777777" w:rsidR="00B128E5" w:rsidRDefault="00B128E5" w:rsidP="002B555B">
      <w:pPr>
        <w:ind w:firstLine="360"/>
      </w:pPr>
    </w:p>
    <w:p w14:paraId="316FA4B6" w14:textId="76764A80" w:rsidR="008E3265" w:rsidRDefault="008E3265" w:rsidP="008E3265">
      <w:r w:rsidRPr="002B555B">
        <w:rPr>
          <w:b/>
          <w:bCs/>
        </w:rPr>
        <w:t>Abstinence From Harmful Speech</w:t>
      </w:r>
      <w:r>
        <w:t xml:space="preserve">:  </w:t>
      </w:r>
      <w:r w:rsidR="00AF24E0">
        <w:t xml:space="preserve">In the Noble Eightfold Path, </w:t>
      </w:r>
      <w:r w:rsidR="00C0162E">
        <w:t>it is rendered in this way: “And what is right speech? Abstaining from lying, from divisive speech, from abusive speech, and from idle chatter: This is called right speech.”</w:t>
      </w:r>
      <w:r w:rsidR="00AF24E0">
        <w:t xml:space="preserve"> </w:t>
      </w:r>
      <w:r w:rsidR="00C0162E">
        <w:t xml:space="preserve"> There is no description of </w:t>
      </w:r>
      <w:r w:rsidR="00931E64">
        <w:t xml:space="preserve">what constitutes </w:t>
      </w:r>
      <w:r w:rsidR="00C0162E">
        <w:t xml:space="preserve">truthful speech, non-divisive speech, non-abusive </w:t>
      </w:r>
      <w:r w:rsidR="00931E64">
        <w:t>speech,</w:t>
      </w:r>
      <w:r w:rsidR="00C0162E">
        <w:t xml:space="preserve"> or speech that is the opposite of idle chatter.</w:t>
      </w:r>
      <w:r w:rsidR="00931E64">
        <w:t xml:space="preserve">  The cultivation of the other wholesome sankharas will initially provide clarity and discipline that creates the opportunity to consider what characterizes this abstinence, while the most mature realization of the wholesome sankharas will make it impossible to intentionally lie, be divisive, abusive or idle in speech.</w:t>
      </w:r>
    </w:p>
    <w:p w14:paraId="33150311" w14:textId="482372AD" w:rsidR="00931E64" w:rsidRDefault="00931E64" w:rsidP="008E3265"/>
    <w:p w14:paraId="16544EB4" w14:textId="70F66DEA" w:rsidR="00931E64" w:rsidRDefault="00931E64" w:rsidP="008E3265">
      <w:r>
        <w:rPr>
          <w:b/>
          <w:bCs/>
        </w:rPr>
        <w:t>Abstinence From Harmful Action</w:t>
      </w:r>
      <w:r w:rsidR="00D920A8">
        <w:rPr>
          <w:b/>
          <w:bCs/>
        </w:rPr>
        <w:t xml:space="preserve">:  </w:t>
      </w:r>
      <w:r w:rsidR="00D920A8">
        <w:t>In the Noble Eightfold Path, it is rendered this way</w:t>
      </w:r>
      <w:r w:rsidR="00155E1D">
        <w:t xml:space="preserve">: “And what is right action? Abstaining from killing, abstaining from stealing, abstaining from sexual misconduct. This is called right action.”  This is closely associated with the concept of </w:t>
      </w:r>
      <w:r w:rsidR="00155E1D" w:rsidRPr="00155E1D">
        <w:rPr>
          <w:i/>
          <w:iCs/>
        </w:rPr>
        <w:t>Karma</w:t>
      </w:r>
      <w:r w:rsidR="00155E1D">
        <w:t xml:space="preserve">, which is literally translated as </w:t>
      </w:r>
      <w:r w:rsidR="00155E1D" w:rsidRPr="00155E1D">
        <w:rPr>
          <w:i/>
          <w:iCs/>
        </w:rPr>
        <w:t>action</w:t>
      </w:r>
      <w:r w:rsidR="00155E1D">
        <w:t xml:space="preserve"> or </w:t>
      </w:r>
      <w:r w:rsidR="00155E1D" w:rsidRPr="00155E1D">
        <w:rPr>
          <w:i/>
          <w:iCs/>
        </w:rPr>
        <w:t>conduct</w:t>
      </w:r>
      <w:r w:rsidR="00155E1D">
        <w:t>.  It is based on the practice of harmlessness, respecting the miraculous nature of life.  In the strict Theravadin practice, this involves not eating anything that involves the suffering of other sentient beings.  From the larger perspective that ecology presents, this also involves thoughtfulness and discipline regarding the environment</w:t>
      </w:r>
      <w:r w:rsidR="005F6C5C">
        <w:t xml:space="preserve">, which has become an increasingly critical consideration lately and will become increasingly important in the future.  Our choices as consumers have real impact on the environment—on the individual level, for most of us, the consequences are small, but as participants in a culture, each of us has a behavioral responsibility.  From a Buddhist perspective, when we are aware of the consequences of our actions, there are karmic results.  While observing a blind monk practicing walking meditation, someone asked the </w:t>
      </w:r>
      <w:r w:rsidR="005F6C5C">
        <w:lastRenderedPageBreak/>
        <w:t>Buddha if he would create harmful karma if he stepped on an insect—the Buddha replied that there would be no unwholesome karma because there was no awareness of the insect and no intention to do harm.</w:t>
      </w:r>
    </w:p>
    <w:p w14:paraId="38E3A62A" w14:textId="38294633" w:rsidR="005F6C5C" w:rsidRDefault="005F6C5C" w:rsidP="008E3265">
      <w:r>
        <w:rPr>
          <w:b/>
          <w:bCs/>
        </w:rPr>
        <w:t xml:space="preserve">Abstinence From A Harmful Livelihood:  </w:t>
      </w:r>
      <w:r w:rsidR="00865A23">
        <w:t xml:space="preserve">According to Walpola Rahula, “Right Livelihood means that one should abstain from making one’s living through a profession that brings harm to others, such as trading in arms and lethal weapons, intoxicating drinks, poisons, killing animals, cheating, etc. and should live by a profession which is honourable, blameless and innocent of harm to others.”  </w:t>
      </w:r>
      <w:r>
        <w:t xml:space="preserve">During the Buddha’s life and until the onset of the industrial age and urbanization of society, a person’s lifestyle was typically comparatively simple compared to the complexity of how we live today.  One’s livelihood didn’t involve consumerism, mass marketing and media influences.  The energy usage was not as disruptive of the environment and there was no scientific knowledge regarding pollution, environmental degradation, etc.  I prefer to consider </w:t>
      </w:r>
      <w:r w:rsidR="00296F89">
        <w:t>a more comprehensive understanding that I term as Right Lifestyle, which includes not just how we earn money, but also involves an intentional cultivation of how we live from the moment we wake up until we go to sleep and includes consideration of how what we consume impacts other people and the environment of the planet.</w:t>
      </w:r>
    </w:p>
    <w:p w14:paraId="761645C8" w14:textId="4F7FEF69" w:rsidR="00296F89" w:rsidRDefault="00296F89" w:rsidP="008E3265"/>
    <w:p w14:paraId="7A105C64" w14:textId="12C61C4E" w:rsidR="00296F89" w:rsidRDefault="00296F89" w:rsidP="008E3265">
      <w:r>
        <w:rPr>
          <w:b/>
          <w:bCs/>
        </w:rPr>
        <w:t xml:space="preserve">Compassion: </w:t>
      </w:r>
      <w:r w:rsidR="006F035A">
        <w:rPr>
          <w:b/>
          <w:bCs/>
        </w:rPr>
        <w:t xml:space="preserve"> </w:t>
      </w:r>
      <w:r w:rsidR="006F035A">
        <w:t>Karuna (kah-roo-nah) in Pali,</w:t>
      </w:r>
      <w:r>
        <w:rPr>
          <w:b/>
          <w:bCs/>
        </w:rPr>
        <w:t xml:space="preserve"> </w:t>
      </w:r>
      <w:r w:rsidR="006F035A">
        <w:t>t</w:t>
      </w:r>
      <w:r>
        <w:t xml:space="preserve">his is the intentional activation of </w:t>
      </w:r>
      <w:r w:rsidR="006F035A">
        <w:t xml:space="preserve">a mindset and </w:t>
      </w:r>
      <w:r>
        <w:t>behavior tha</w:t>
      </w:r>
      <w:r w:rsidR="006F035A">
        <w:t>t provides relief from dukkha.  It is closely associated with metta (meh-tah), lovingkindness, a universal inclination of benevolence.  The immediate consequence of the self-organizing functions of the wholesome sankharas is karuna, as when they are activated in shaping a self there is no dukkha</w:t>
      </w:r>
      <w:r w:rsidR="002F0C4A">
        <w:t xml:space="preserve"> (dew-kah)</w:t>
      </w:r>
      <w:r w:rsidR="006F035A">
        <w:t>.  It is the antidote for harshness and cruelty.</w:t>
      </w:r>
    </w:p>
    <w:p w14:paraId="6938957D" w14:textId="3ACBBC3E" w:rsidR="006F035A" w:rsidRDefault="006F035A" w:rsidP="008E3265"/>
    <w:p w14:paraId="35017C94" w14:textId="7F6812BD" w:rsidR="006F035A" w:rsidRDefault="006F035A" w:rsidP="008E3265">
      <w:r>
        <w:rPr>
          <w:b/>
          <w:bCs/>
        </w:rPr>
        <w:t xml:space="preserve">Sympathetic Joy:  </w:t>
      </w:r>
      <w:r>
        <w:t>Mudita (moo-dee-tah) in Pali, this is the intentional activation of support for and taking delight in the happiness of others.  As with karuna, it is closely associated with metta and is present in every moment that is formed by the actions of the wholesome sankharas.  It is the antidote for jealousy, envy, and covetousness.</w:t>
      </w:r>
    </w:p>
    <w:p w14:paraId="56A3DA51" w14:textId="66FB2BF7" w:rsidR="006F035A" w:rsidRDefault="006F035A" w:rsidP="008E3265"/>
    <w:p w14:paraId="4CD29B11" w14:textId="1392A54E" w:rsidR="006F035A" w:rsidRDefault="006F035A" w:rsidP="008E3265">
      <w:r>
        <w:rPr>
          <w:b/>
          <w:bCs/>
        </w:rPr>
        <w:t xml:space="preserve">Wisdom:  </w:t>
      </w:r>
      <w:r w:rsidR="0026022C">
        <w:t xml:space="preserve">Panna (pahn-yah) in Pali, this is typically translated as clear knowledge of reality, as manifestations of </w:t>
      </w:r>
      <w:r w:rsidR="0026022C" w:rsidRPr="00C43FAB">
        <w:rPr>
          <w:i/>
          <w:iCs/>
        </w:rPr>
        <w:t xml:space="preserve">anicca </w:t>
      </w:r>
      <w:r w:rsidR="0026022C">
        <w:t xml:space="preserve">(ah-nee-chah), the transitory nature of phenomena, particularly subjective experience, </w:t>
      </w:r>
      <w:r w:rsidR="0026022C" w:rsidRPr="00C43FAB">
        <w:rPr>
          <w:i/>
          <w:iCs/>
        </w:rPr>
        <w:t>anatta</w:t>
      </w:r>
      <w:r w:rsidR="0026022C">
        <w:t xml:space="preserve"> (ah-nah-tah), the absence of an autonomous/enduring self</w:t>
      </w:r>
      <w:r w:rsidR="002F0C4A">
        <w:t xml:space="preserve">, and </w:t>
      </w:r>
      <w:r w:rsidR="002F0C4A" w:rsidRPr="00C43FAB">
        <w:rPr>
          <w:i/>
          <w:iCs/>
        </w:rPr>
        <w:t>dukkha</w:t>
      </w:r>
      <w:r w:rsidR="002F0C4A">
        <w:t>, the inevitable distress and confusion of the mind not liberated from craving/clinging.</w:t>
      </w:r>
      <w:r w:rsidR="00C43FAB">
        <w:t xml:space="preserve">  </w:t>
      </w:r>
      <w:r w:rsidR="00CF5DE2">
        <w:t xml:space="preserve">There are two subdivisions of panna, </w:t>
      </w:r>
      <w:r w:rsidR="00CF5DE2" w:rsidRPr="00CF5DE2">
        <w:rPr>
          <w:i/>
          <w:iCs/>
        </w:rPr>
        <w:t>Right Understanding</w:t>
      </w:r>
      <w:r w:rsidR="00CF5DE2">
        <w:t xml:space="preserve"> and </w:t>
      </w:r>
      <w:r w:rsidR="00CF5DE2" w:rsidRPr="00CF5DE2">
        <w:rPr>
          <w:i/>
          <w:iCs/>
        </w:rPr>
        <w:t>Right Intention</w:t>
      </w:r>
      <w:r w:rsidR="00CF5DE2">
        <w:rPr>
          <w:i/>
          <w:iCs/>
        </w:rPr>
        <w:t>.</w:t>
      </w:r>
      <w:r w:rsidR="00CF5DE2">
        <w:t xml:space="preserve"> </w:t>
      </w:r>
      <w:r w:rsidR="00C43FAB">
        <w:t>There are two levels of panna from the Theravadin tradition:  1) The worldly view, which is conceptual and provides a structure through the cetasikas categorizations, the Four Noble Truths and other modalities, and 2) The view of Realization, that is, direct knowledge of the three characteristics and the Truths that leaves any conceptual or structural views behind—Nirvana.</w:t>
      </w:r>
      <w:r w:rsidR="00CF5DE2">
        <w:t xml:space="preserve">  Here is what is found in one of the Suttas regarding the two levels of Wisdom, which represents a different wording of the components of panna, </w:t>
      </w:r>
      <w:r w:rsidR="00CF5DE2" w:rsidRPr="00CF5DE2">
        <w:rPr>
          <w:i/>
          <w:iCs/>
        </w:rPr>
        <w:t>Right View</w:t>
      </w:r>
      <w:r w:rsidR="00CF5DE2">
        <w:t xml:space="preserve"> and </w:t>
      </w:r>
      <w:r w:rsidR="00CF5DE2" w:rsidRPr="00CF5DE2">
        <w:rPr>
          <w:i/>
          <w:iCs/>
        </w:rPr>
        <w:t>Right Resolve</w:t>
      </w:r>
      <w:r w:rsidR="00CF5DE2">
        <w:t>:</w:t>
      </w:r>
    </w:p>
    <w:p w14:paraId="111D362D" w14:textId="77777777" w:rsidR="00CF5DE2" w:rsidRPr="006E3757" w:rsidRDefault="00CF5DE2" w:rsidP="00CF5DE2">
      <w:pPr>
        <w:spacing w:before="100" w:beforeAutospacing="1" w:after="100" w:afterAutospacing="1"/>
        <w:ind w:left="720" w:right="720"/>
        <w:rPr>
          <w:rFonts w:eastAsia="Times New Roman" w:cstheme="minorHAnsi"/>
          <w:sz w:val="20"/>
          <w:szCs w:val="20"/>
        </w:rPr>
      </w:pPr>
      <w:r w:rsidRPr="006E3757">
        <w:rPr>
          <w:rFonts w:eastAsia="Times New Roman" w:cstheme="minorHAnsi"/>
          <w:sz w:val="20"/>
          <w:szCs w:val="20"/>
        </w:rPr>
        <w:t>“And what is right view? Right view, I tell you, is of two sorts: There is right view with effluents, siding with merit, resulting in acquisitions [of becoming]; there is right view that is noble, without effluents, transcendent, a factor of the path.</w:t>
      </w:r>
    </w:p>
    <w:p w14:paraId="28B4233B" w14:textId="2F43430D" w:rsidR="00CF5DE2" w:rsidRPr="006E3757" w:rsidRDefault="00CF5DE2" w:rsidP="00CF5DE2">
      <w:pPr>
        <w:spacing w:before="100" w:beforeAutospacing="1" w:after="100" w:afterAutospacing="1"/>
        <w:ind w:left="720" w:right="720"/>
        <w:rPr>
          <w:rFonts w:eastAsia="Times New Roman" w:cstheme="minorHAnsi"/>
          <w:sz w:val="20"/>
          <w:szCs w:val="20"/>
        </w:rPr>
      </w:pPr>
      <w:r w:rsidRPr="006E3757">
        <w:rPr>
          <w:rFonts w:eastAsia="Times New Roman" w:cstheme="minorHAnsi"/>
          <w:sz w:val="20"/>
          <w:szCs w:val="20"/>
        </w:rPr>
        <w:t>“And what is the right view with effluents, siding with merit, resulting in acquisitions? ‘There is what is given, what is offered, what is sacrificed. There are fruits &amp; results of good &amp; bad actions. There is this world &amp; the next world. There is mother &amp; father. There are spontaneously reborn beings; there are contemplatives &amp; brahmans who, faring rightly &amp; practicing rightly, proclaim this world &amp; the next after having directly known &amp; realized it for themselves. This is the right view with effluents, siding with merit, resulting in acquisitions.</w:t>
      </w:r>
    </w:p>
    <w:p w14:paraId="21B861D5" w14:textId="4270145A" w:rsidR="00CF5DE2" w:rsidRPr="00CF5DE2" w:rsidRDefault="00CF5DE2" w:rsidP="00CF5DE2">
      <w:pPr>
        <w:spacing w:before="100" w:beforeAutospacing="1" w:after="100" w:afterAutospacing="1"/>
        <w:ind w:left="720" w:right="720"/>
        <w:rPr>
          <w:rFonts w:eastAsia="Times New Roman" w:cstheme="minorHAnsi"/>
          <w:sz w:val="20"/>
          <w:szCs w:val="20"/>
        </w:rPr>
      </w:pPr>
      <w:r w:rsidRPr="006E3757">
        <w:rPr>
          <w:rFonts w:eastAsia="Times New Roman" w:cstheme="minorHAnsi"/>
          <w:sz w:val="20"/>
          <w:szCs w:val="20"/>
        </w:rPr>
        <w:t>“And what is the right view that is noble, without effluents, transcendent, a factor of the path? The discernment, the faculty of discernment, the strength of discernment, analysis of qualities as a factor for awakening, the path factor of right view in one developing the noble path whose mind is noble, whose mind is without effluents, who is fully possessed of the noble path. This is the right view that is noble, without effluents, transcendent, a factor of the path</w:t>
      </w:r>
      <w:r w:rsidRPr="00CF5DE2">
        <w:rPr>
          <w:rFonts w:eastAsia="Times New Roman" w:cstheme="minorHAnsi"/>
          <w:sz w:val="20"/>
          <w:szCs w:val="20"/>
        </w:rPr>
        <w:t>….</w:t>
      </w:r>
    </w:p>
    <w:p w14:paraId="15D6B45E" w14:textId="77777777" w:rsidR="00CF5DE2" w:rsidRPr="006E3757" w:rsidRDefault="00CF5DE2" w:rsidP="00CF5DE2">
      <w:pPr>
        <w:spacing w:before="100" w:beforeAutospacing="1" w:after="100" w:afterAutospacing="1"/>
        <w:ind w:left="720" w:right="720"/>
        <w:rPr>
          <w:rFonts w:eastAsia="Times New Roman" w:cstheme="minorHAnsi"/>
          <w:sz w:val="20"/>
          <w:szCs w:val="20"/>
        </w:rPr>
      </w:pPr>
      <w:r w:rsidRPr="006E3757">
        <w:rPr>
          <w:rFonts w:eastAsia="Times New Roman" w:cstheme="minorHAnsi"/>
          <w:sz w:val="20"/>
          <w:szCs w:val="20"/>
        </w:rPr>
        <w:t>“And what is right resolve? Right resolve, I tell you, is of two sorts: There is right resolve with effluents, siding with merit, resulting in acquisitions; there is right resolve that is noble, without effluents, transcendent, a factor of the path.</w:t>
      </w:r>
    </w:p>
    <w:p w14:paraId="68D22B73" w14:textId="77777777" w:rsidR="00CF5DE2" w:rsidRPr="006E3757" w:rsidRDefault="00CF5DE2" w:rsidP="00CF5DE2">
      <w:pPr>
        <w:spacing w:before="100" w:beforeAutospacing="1" w:after="100" w:afterAutospacing="1"/>
        <w:ind w:left="720" w:right="720"/>
        <w:rPr>
          <w:rFonts w:eastAsia="Times New Roman" w:cstheme="minorHAnsi"/>
          <w:sz w:val="20"/>
          <w:szCs w:val="20"/>
        </w:rPr>
      </w:pPr>
      <w:r w:rsidRPr="006E3757">
        <w:rPr>
          <w:rFonts w:eastAsia="Times New Roman" w:cstheme="minorHAnsi"/>
          <w:sz w:val="20"/>
          <w:szCs w:val="20"/>
        </w:rPr>
        <w:t>“And what is the right resolve with effluents, siding with merit, resulting in acquisitions? Resolve for renunciation, resolve for freedom from ill will, resolve for harmlessness. This is the right resolve with effluents, siding with merit, resulting in acquisitions.</w:t>
      </w:r>
    </w:p>
    <w:p w14:paraId="61D9C88C" w14:textId="1F64DF7C" w:rsidR="00CF5DE2" w:rsidRPr="006E3757" w:rsidRDefault="00CF5DE2" w:rsidP="00CF5DE2">
      <w:pPr>
        <w:spacing w:before="100" w:beforeAutospacing="1" w:after="100" w:afterAutospacing="1"/>
        <w:ind w:left="720" w:right="720"/>
        <w:rPr>
          <w:rFonts w:ascii="Times New Roman" w:eastAsia="Times New Roman" w:hAnsi="Times New Roman" w:cs="Times New Roman"/>
          <w:sz w:val="20"/>
          <w:szCs w:val="20"/>
        </w:rPr>
      </w:pPr>
      <w:r w:rsidRPr="006E3757">
        <w:rPr>
          <w:rFonts w:eastAsia="Times New Roman" w:cstheme="minorHAnsi"/>
          <w:sz w:val="20"/>
          <w:szCs w:val="20"/>
        </w:rPr>
        <w:t>“And what is the right resolve that is noble, without effluents, transcendent, a factor of the path? The thinking, directed thinking, resolve, mental fixity, mental transfixion, focused awareness, &amp; verbal fabrications in one developing the noble path whose mind is noble, whose mind is without effluents, who is fully possessed of the noble path. This is the right resolve that is noble, without effluents, transcendent, a factor of the path.”</w:t>
      </w:r>
      <w:r>
        <w:rPr>
          <w:rFonts w:ascii="Times New Roman" w:eastAsia="Times New Roman" w:hAnsi="Times New Roman" w:cs="Times New Roman"/>
          <w:sz w:val="20"/>
          <w:szCs w:val="20"/>
        </w:rPr>
        <w:t xml:space="preserve">  </w:t>
      </w:r>
      <w:r w:rsidRPr="006E3757">
        <w:rPr>
          <w:rFonts w:eastAsia="Times New Roman" w:cstheme="minorHAnsi"/>
          <w:kern w:val="36"/>
          <w:sz w:val="20"/>
          <w:szCs w:val="20"/>
        </w:rPr>
        <w:t>Mahā Cattārīsaka Sutta</w:t>
      </w:r>
      <w:r>
        <w:rPr>
          <w:rFonts w:eastAsia="Times New Roman" w:cstheme="minorHAnsi"/>
          <w:kern w:val="36"/>
          <w:sz w:val="20"/>
          <w:szCs w:val="20"/>
        </w:rPr>
        <w:t>, translated by Thanissaro</w:t>
      </w:r>
      <w:r w:rsidRPr="006E3757">
        <w:rPr>
          <w:rFonts w:ascii="Times New Roman" w:eastAsia="Times New Roman" w:hAnsi="Times New Roman" w:cs="Times New Roman"/>
          <w:sz w:val="20"/>
          <w:szCs w:val="20"/>
        </w:rPr>
        <w:t> </w:t>
      </w:r>
    </w:p>
    <w:p w14:paraId="43B51AEC" w14:textId="77777777" w:rsidR="00CF5DE2" w:rsidRPr="006E3757" w:rsidRDefault="00CF5DE2" w:rsidP="00CF5DE2">
      <w:pPr>
        <w:spacing w:before="100" w:beforeAutospacing="1" w:after="100" w:afterAutospacing="1"/>
        <w:ind w:left="720" w:right="720"/>
        <w:rPr>
          <w:rFonts w:ascii="Times New Roman" w:eastAsia="Times New Roman" w:hAnsi="Times New Roman" w:cs="Times New Roman"/>
          <w:sz w:val="20"/>
          <w:szCs w:val="20"/>
        </w:rPr>
      </w:pPr>
    </w:p>
    <w:p w14:paraId="5F5D15E1" w14:textId="77777777" w:rsidR="00CF5DE2" w:rsidRPr="006F035A" w:rsidRDefault="00CF5DE2" w:rsidP="008E3265"/>
    <w:sectPr w:rsidR="00CF5DE2" w:rsidRPr="006F035A" w:rsidSect="003B01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D7"/>
    <w:rsid w:val="00155E1D"/>
    <w:rsid w:val="00194556"/>
    <w:rsid w:val="0026022C"/>
    <w:rsid w:val="00296F89"/>
    <w:rsid w:val="002B555B"/>
    <w:rsid w:val="002F0C4A"/>
    <w:rsid w:val="003B01D7"/>
    <w:rsid w:val="004801A3"/>
    <w:rsid w:val="005F6C5C"/>
    <w:rsid w:val="0064479F"/>
    <w:rsid w:val="006F035A"/>
    <w:rsid w:val="00790393"/>
    <w:rsid w:val="00865A23"/>
    <w:rsid w:val="008E3265"/>
    <w:rsid w:val="00931E64"/>
    <w:rsid w:val="00A72E3A"/>
    <w:rsid w:val="00AF24E0"/>
    <w:rsid w:val="00B128E5"/>
    <w:rsid w:val="00C0162E"/>
    <w:rsid w:val="00C43FAB"/>
    <w:rsid w:val="00CF5DE2"/>
    <w:rsid w:val="00D920A8"/>
    <w:rsid w:val="00ED5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AD835"/>
  <w15:chartTrackingRefBased/>
  <w15:docId w15:val="{42C411B9-290A-4341-9701-AF5B0A40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3933</TotalTime>
  <Pages>3</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2021-10-11T17:25:00Z</dcterms:created>
  <dcterms:modified xsi:type="dcterms:W3CDTF">2021-10-14T19:56:00Z</dcterms:modified>
</cp:coreProperties>
</file>