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5F885" w14:textId="1B9F1AA6" w:rsidR="00433F91" w:rsidRPr="00ED3C2F" w:rsidRDefault="00EB1BEF" w:rsidP="00EB1BEF">
      <w:pPr>
        <w:jc w:val="center"/>
        <w:rPr>
          <w:b/>
          <w:bCs/>
        </w:rPr>
      </w:pPr>
      <w:r w:rsidRPr="00ED3C2F">
        <w:rPr>
          <w:b/>
          <w:bCs/>
          <w:sz w:val="24"/>
          <w:szCs w:val="24"/>
        </w:rPr>
        <w:t>The Four Foundations of Right Mindfulness</w:t>
      </w:r>
    </w:p>
    <w:p w14:paraId="41CE03FB" w14:textId="65251E72" w:rsidR="00EB1BEF" w:rsidRDefault="00EB1BEF" w:rsidP="00EB1BEF">
      <w:pPr>
        <w:ind w:firstLine="360"/>
      </w:pPr>
      <w:r>
        <w:t xml:space="preserve">When reviewing Right Mindfulness, an element of the Noble Eightfold Path, it is </w:t>
      </w:r>
      <w:r w:rsidR="00804D2D">
        <w:t>realized through the cultivation of</w:t>
      </w:r>
      <w:r>
        <w:t xml:space="preserve"> the Satipatthana Sutta (sah-tee-pah-tah-nah </w:t>
      </w:r>
      <w:proofErr w:type="spellStart"/>
      <w:r>
        <w:t>soo</w:t>
      </w:r>
      <w:proofErr w:type="spellEnd"/>
      <w:r>
        <w:t>-tah)</w:t>
      </w:r>
      <w:r w:rsidR="00804D2D">
        <w:t>,</w:t>
      </w:r>
      <w:r>
        <w:t xml:space="preserve"> </w:t>
      </w:r>
      <w:proofErr w:type="gramStart"/>
      <w:r>
        <w:t>perhaps the</w:t>
      </w:r>
      <w:proofErr w:type="gramEnd"/>
      <w:r>
        <w:t xml:space="preserve"> key element to cultivate on the path to Awakening.</w:t>
      </w:r>
      <w:r w:rsidR="00FE4DC9">
        <w:t xml:space="preserve">  The term Satipatthana is understood as the amalgamation of </w:t>
      </w:r>
      <w:r w:rsidR="00FE4DC9" w:rsidRPr="00132700">
        <w:rPr>
          <w:i/>
          <w:iCs/>
        </w:rPr>
        <w:t>sati</w:t>
      </w:r>
      <w:r w:rsidR="00FE4DC9">
        <w:t xml:space="preserve"> (sah-tee) and </w:t>
      </w:r>
      <w:r w:rsidR="00FE4DC9" w:rsidRPr="00132700">
        <w:rPr>
          <w:i/>
          <w:iCs/>
        </w:rPr>
        <w:t>upatthana</w:t>
      </w:r>
      <w:r w:rsidR="00FE4DC9">
        <w:t xml:space="preserve"> (</w:t>
      </w:r>
      <w:proofErr w:type="spellStart"/>
      <w:r w:rsidR="00FE4DC9">
        <w:t>oo</w:t>
      </w:r>
      <w:proofErr w:type="spellEnd"/>
      <w:r w:rsidR="00FE4DC9">
        <w:t>-pah-tah-nah)</w:t>
      </w:r>
      <w:proofErr w:type="gramStart"/>
      <w:r w:rsidR="00FE4DC9">
        <w:t xml:space="preserve">.  </w:t>
      </w:r>
      <w:proofErr w:type="gramEnd"/>
      <w:r w:rsidR="00FE4DC9">
        <w:t xml:space="preserve">Sati means </w:t>
      </w:r>
      <w:r w:rsidR="00FE4DC9" w:rsidRPr="00132700">
        <w:rPr>
          <w:i/>
          <w:iCs/>
        </w:rPr>
        <w:t>mindfulness</w:t>
      </w:r>
      <w:r w:rsidR="00FE4DC9">
        <w:t xml:space="preserve">, and upatthana means </w:t>
      </w:r>
      <w:r w:rsidR="00FE4DC9" w:rsidRPr="00132700">
        <w:rPr>
          <w:i/>
          <w:iCs/>
        </w:rPr>
        <w:t>to establish</w:t>
      </w:r>
      <w:r w:rsidR="00FE4DC9">
        <w:t xml:space="preserve"> or </w:t>
      </w:r>
      <w:r w:rsidR="00FE4DC9" w:rsidRPr="00132700">
        <w:rPr>
          <w:i/>
          <w:iCs/>
        </w:rPr>
        <w:t>keep close at hand</w:t>
      </w:r>
      <w:proofErr w:type="gramStart"/>
      <w:r w:rsidR="00FE4DC9">
        <w:t xml:space="preserve">.  </w:t>
      </w:r>
      <w:proofErr w:type="gramEnd"/>
      <w:r w:rsidR="00FE4DC9">
        <w:t>Here are further renderings of these important terms:</w:t>
      </w:r>
    </w:p>
    <w:p w14:paraId="57677A8E" w14:textId="6A85201B" w:rsidR="00FE4DC9" w:rsidRDefault="00FE4DC9" w:rsidP="00FE4DC9">
      <w:r>
        <w:t>SATI:</w:t>
      </w:r>
      <w:r w:rsidR="000E6297">
        <w:t xml:space="preserve">  The word is derived from the Sanskrit </w:t>
      </w:r>
      <w:r w:rsidR="000E6297" w:rsidRPr="00240B40">
        <w:rPr>
          <w:i/>
          <w:iCs/>
        </w:rPr>
        <w:t>smrti</w:t>
      </w:r>
      <w:r w:rsidR="000E6297">
        <w:t xml:space="preserve"> (</w:t>
      </w:r>
      <w:proofErr w:type="spellStart"/>
      <w:r w:rsidR="000E6297">
        <w:t>smer</w:t>
      </w:r>
      <w:proofErr w:type="spellEnd"/>
      <w:r w:rsidR="000E6297">
        <w:t xml:space="preserve">-tee), which is translated as </w:t>
      </w:r>
      <w:r w:rsidR="000E6297" w:rsidRPr="00240B40">
        <w:rPr>
          <w:i/>
          <w:iCs/>
        </w:rPr>
        <w:t>remembrance</w:t>
      </w:r>
      <w:r w:rsidR="000E6297">
        <w:t xml:space="preserve">, and </w:t>
      </w:r>
      <w:r w:rsidR="00132700">
        <w:t>in the pre-Buddhist world</w:t>
      </w:r>
      <w:r w:rsidR="00804D2D">
        <w:t>,</w:t>
      </w:r>
      <w:r w:rsidR="00132700">
        <w:t xml:space="preserve"> </w:t>
      </w:r>
      <w:r w:rsidR="000E6297">
        <w:t xml:space="preserve">involved the ability to </w:t>
      </w:r>
      <w:proofErr w:type="gramStart"/>
      <w:r w:rsidR="000E6297">
        <w:t xml:space="preserve">accurately and reliably recall all the requisite </w:t>
      </w:r>
      <w:r w:rsidR="00240B40">
        <w:t>Vedic</w:t>
      </w:r>
      <w:r w:rsidR="000E6297">
        <w:t xml:space="preserve"> rites and rituals</w:t>
      </w:r>
      <w:proofErr w:type="gramEnd"/>
      <w:r w:rsidR="000E6297">
        <w:t xml:space="preserve">, </w:t>
      </w:r>
      <w:r w:rsidR="00804D2D">
        <w:t xml:space="preserve">which were </w:t>
      </w:r>
      <w:r w:rsidR="000E6297">
        <w:t>intended to establish a favorable relationship with the gods</w:t>
      </w:r>
      <w:r w:rsidR="00240B40">
        <w:t>.  This was the understanding that Siddhartha was exposed to as he was growing up in that culture</w:t>
      </w:r>
      <w:proofErr w:type="gramStart"/>
      <w:r w:rsidR="00240B40">
        <w:t xml:space="preserve">.  </w:t>
      </w:r>
      <w:proofErr w:type="gramEnd"/>
      <w:r w:rsidR="00240B40">
        <w:t>After his Awakening, becoming the Buddha, he repurposed the term to reflect his transformative insights</w:t>
      </w:r>
      <w:r w:rsidR="00804D2D">
        <w:t>, which were organized around self-awareness and self-discipline, rather than appeasing the gods</w:t>
      </w:r>
      <w:proofErr w:type="gramStart"/>
      <w:r w:rsidR="00A158C8">
        <w:t xml:space="preserve">.  </w:t>
      </w:r>
      <w:proofErr w:type="gramEnd"/>
      <w:r w:rsidR="00A158C8">
        <w:t>Sati</w:t>
      </w:r>
      <w:r w:rsidR="00804D2D">
        <w:t xml:space="preserve">, understood in that way, </w:t>
      </w:r>
      <w:r w:rsidR="00A158C8">
        <w:t>represent</w:t>
      </w:r>
      <w:r w:rsidR="00804D2D">
        <w:t>s</w:t>
      </w:r>
      <w:r w:rsidR="00A158C8">
        <w:t xml:space="preserve"> a cultivated ability that provides a present-moment process awareness that is combined with a quality of analytical comprehension</w:t>
      </w:r>
      <w:r w:rsidR="00804D2D">
        <w:t xml:space="preserve"> and the ability to regulate perceptions, </w:t>
      </w:r>
      <w:proofErr w:type="gramStart"/>
      <w:r w:rsidR="00804D2D">
        <w:t>beliefs</w:t>
      </w:r>
      <w:proofErr w:type="gramEnd"/>
      <w:r w:rsidR="00804D2D">
        <w:t xml:space="preserve"> and actions</w:t>
      </w:r>
      <w:r w:rsidR="00E01C39">
        <w:t>.</w:t>
      </w:r>
      <w:r w:rsidR="00A158C8">
        <w:t xml:space="preserve">  </w:t>
      </w:r>
      <w:r w:rsidR="00E01C39">
        <w:t>The translation</w:t>
      </w:r>
      <w:r w:rsidR="00A158C8">
        <w:t xml:space="preserve"> of sati as mindfulness has become the most frequent rendering these days</w:t>
      </w:r>
      <w:proofErr w:type="gramStart"/>
      <w:r w:rsidR="00A158C8">
        <w:t xml:space="preserve">.  </w:t>
      </w:r>
      <w:proofErr w:type="gramEnd"/>
      <w:r w:rsidR="00A158C8">
        <w:t xml:space="preserve">Critics say this </w:t>
      </w:r>
      <w:r w:rsidR="00E01C39">
        <w:t>translation</w:t>
      </w:r>
      <w:r w:rsidR="00A158C8">
        <w:t xml:space="preserve"> oversimplifies the meaning and application of sati</w:t>
      </w:r>
      <w:r w:rsidR="00C90655">
        <w:t>; my intention is to develop this understanding of the term more fully in combination with other elements of consciousness, the Seven Awakening Factors.</w:t>
      </w:r>
    </w:p>
    <w:p w14:paraId="56AFB3A8" w14:textId="6839DC58" w:rsidR="00B366EF" w:rsidRDefault="00A158C8" w:rsidP="00FE4DC9">
      <w:r>
        <w:t xml:space="preserve">UPATTHANA:  </w:t>
      </w:r>
      <w:r w:rsidR="00C90655">
        <w:t xml:space="preserve"> This terminology is straightforward</w:t>
      </w:r>
      <w:r w:rsidR="001651E0">
        <w:t>--to</w:t>
      </w:r>
      <w:r w:rsidR="00C90655">
        <w:t xml:space="preserve"> not </w:t>
      </w:r>
      <w:r w:rsidR="00E01C39">
        <w:t xml:space="preserve">stray from efforts </w:t>
      </w:r>
      <w:r w:rsidR="00C90655">
        <w:t>to be mindful</w:t>
      </w:r>
      <w:proofErr w:type="gramStart"/>
      <w:r w:rsidR="00C90655">
        <w:t xml:space="preserve">.  </w:t>
      </w:r>
      <w:proofErr w:type="gramEnd"/>
      <w:r w:rsidR="00C90655">
        <w:t>A primary goal involving mindfulness of breathing meditation is to develop the ability to sustain sati for extended periods of time</w:t>
      </w:r>
      <w:r w:rsidR="00E01C39">
        <w:t>, integrated into one’s daily life routines</w:t>
      </w:r>
      <w:proofErr w:type="gramStart"/>
      <w:r w:rsidR="00C90655">
        <w:t xml:space="preserve">.  </w:t>
      </w:r>
      <w:proofErr w:type="gramEnd"/>
      <w:r w:rsidR="00C90655">
        <w:t xml:space="preserve">At the beginning of the Satipatthana </w:t>
      </w:r>
      <w:r w:rsidR="00E25F19">
        <w:t>Sutta, these</w:t>
      </w:r>
      <w:r w:rsidR="00B366EF">
        <w:t xml:space="preserve"> instructions </w:t>
      </w:r>
      <w:proofErr w:type="gramStart"/>
      <w:r w:rsidR="00B366EF">
        <w:t>are provided</w:t>
      </w:r>
      <w:proofErr w:type="gramEnd"/>
      <w:r w:rsidR="00B366EF">
        <w:t>:</w:t>
      </w:r>
    </w:p>
    <w:p w14:paraId="582CCD0D" w14:textId="77777777" w:rsidR="00B366EF" w:rsidRDefault="00B366EF" w:rsidP="00B366EF">
      <w:pPr>
        <w:autoSpaceDE w:val="0"/>
        <w:autoSpaceDN w:val="0"/>
        <w:adjustRightInd w:val="0"/>
        <w:spacing w:after="0" w:line="240" w:lineRule="auto"/>
        <w:ind w:left="720" w:right="720"/>
        <w:rPr>
          <w:rFonts w:cstheme="minorHAnsi"/>
          <w:sz w:val="20"/>
          <w:szCs w:val="20"/>
        </w:rPr>
      </w:pPr>
      <w:r w:rsidRPr="00B366EF">
        <w:rPr>
          <w:rFonts w:cstheme="minorHAnsi"/>
          <w:sz w:val="20"/>
          <w:szCs w:val="20"/>
        </w:rPr>
        <w:t>“And how, monks, does he in regard to the body abide contemplating the</w:t>
      </w:r>
      <w:r>
        <w:rPr>
          <w:rFonts w:cstheme="minorHAnsi"/>
          <w:sz w:val="20"/>
          <w:szCs w:val="20"/>
        </w:rPr>
        <w:t xml:space="preserve"> </w:t>
      </w:r>
      <w:r w:rsidRPr="00B366EF">
        <w:rPr>
          <w:rFonts w:cstheme="minorHAnsi"/>
          <w:sz w:val="20"/>
          <w:szCs w:val="20"/>
        </w:rPr>
        <w:t>body? Here, gone to the forest, or to the root of a tree, or to an empty hut, he</w:t>
      </w:r>
      <w:r>
        <w:rPr>
          <w:rFonts w:cstheme="minorHAnsi"/>
          <w:sz w:val="20"/>
          <w:szCs w:val="20"/>
        </w:rPr>
        <w:t xml:space="preserve"> </w:t>
      </w:r>
      <w:r w:rsidRPr="00B366EF">
        <w:rPr>
          <w:rFonts w:cstheme="minorHAnsi"/>
          <w:sz w:val="20"/>
          <w:szCs w:val="20"/>
        </w:rPr>
        <w:t xml:space="preserve">sits down; having folded his legs crosswise, set his body erect, and </w:t>
      </w:r>
    </w:p>
    <w:p w14:paraId="50012083" w14:textId="70CDA443" w:rsidR="00A158C8" w:rsidRDefault="00E25F19" w:rsidP="00B366EF">
      <w:pPr>
        <w:autoSpaceDE w:val="0"/>
        <w:autoSpaceDN w:val="0"/>
        <w:adjustRightInd w:val="0"/>
        <w:spacing w:after="0" w:line="240" w:lineRule="auto"/>
        <w:ind w:left="720" w:right="720"/>
        <w:rPr>
          <w:rFonts w:cstheme="minorHAnsi"/>
          <w:sz w:val="24"/>
          <w:szCs w:val="24"/>
        </w:rPr>
      </w:pPr>
      <w:r>
        <w:rPr>
          <w:rFonts w:cstheme="minorHAnsi"/>
          <w:sz w:val="20"/>
          <w:szCs w:val="20"/>
        </w:rPr>
        <w:t>e</w:t>
      </w:r>
      <w:r w:rsidR="00B366EF" w:rsidRPr="00B366EF">
        <w:rPr>
          <w:rFonts w:cstheme="minorHAnsi"/>
          <w:sz w:val="20"/>
          <w:szCs w:val="20"/>
        </w:rPr>
        <w:t>stablished</w:t>
      </w:r>
      <w:r w:rsidR="00B366EF">
        <w:rPr>
          <w:rFonts w:cstheme="minorHAnsi"/>
          <w:sz w:val="20"/>
          <w:szCs w:val="20"/>
        </w:rPr>
        <w:t xml:space="preserve"> </w:t>
      </w:r>
      <w:r w:rsidR="00B366EF" w:rsidRPr="00B366EF">
        <w:rPr>
          <w:rFonts w:cstheme="minorHAnsi"/>
          <w:sz w:val="20"/>
          <w:szCs w:val="20"/>
        </w:rPr>
        <w:t>mindfulness in front of him, mindful he breathes in, mindful he</w:t>
      </w:r>
      <w:r w:rsidR="00B366EF">
        <w:rPr>
          <w:rFonts w:cstheme="minorHAnsi"/>
          <w:sz w:val="20"/>
          <w:szCs w:val="20"/>
        </w:rPr>
        <w:t xml:space="preserve"> </w:t>
      </w:r>
      <w:r w:rsidR="00B366EF" w:rsidRPr="00B366EF">
        <w:rPr>
          <w:rFonts w:cstheme="minorHAnsi"/>
          <w:sz w:val="20"/>
          <w:szCs w:val="20"/>
        </w:rPr>
        <w:t>breathes out.</w:t>
      </w:r>
      <w:r w:rsidR="00B366EF">
        <w:rPr>
          <w:rFonts w:cstheme="minorHAnsi"/>
          <w:sz w:val="20"/>
          <w:szCs w:val="20"/>
        </w:rPr>
        <w:t>”  Translation by Nyanamoli</w:t>
      </w:r>
      <w:r w:rsidR="00C90655" w:rsidRPr="00B366EF">
        <w:rPr>
          <w:rFonts w:cstheme="minorHAnsi"/>
          <w:sz w:val="24"/>
          <w:szCs w:val="24"/>
        </w:rPr>
        <w:t xml:space="preserve"> </w:t>
      </w:r>
    </w:p>
    <w:p w14:paraId="3992ECC0" w14:textId="77777777" w:rsidR="00E25F19" w:rsidRDefault="00E25F19" w:rsidP="00E25F19">
      <w:pPr>
        <w:autoSpaceDE w:val="0"/>
        <w:autoSpaceDN w:val="0"/>
        <w:adjustRightInd w:val="0"/>
        <w:spacing w:after="0" w:line="240" w:lineRule="auto"/>
        <w:rPr>
          <w:rFonts w:cstheme="minorHAnsi"/>
        </w:rPr>
      </w:pPr>
    </w:p>
    <w:p w14:paraId="4DF6AD6C" w14:textId="4032143D" w:rsidR="00E25F19" w:rsidRDefault="00E25F19" w:rsidP="00E25F19">
      <w:pPr>
        <w:autoSpaceDE w:val="0"/>
        <w:autoSpaceDN w:val="0"/>
        <w:adjustRightInd w:val="0"/>
        <w:spacing w:after="0" w:line="240" w:lineRule="auto"/>
        <w:rPr>
          <w:rFonts w:cstheme="minorHAnsi"/>
        </w:rPr>
      </w:pPr>
      <w:r w:rsidRPr="00E25F19">
        <w:rPr>
          <w:rFonts w:cstheme="minorHAnsi"/>
        </w:rPr>
        <w:t>“</w:t>
      </w:r>
      <w:r>
        <w:rPr>
          <w:rFonts w:cstheme="minorHAnsi"/>
        </w:rPr>
        <w:t>…</w:t>
      </w:r>
      <w:r w:rsidRPr="00E25F19">
        <w:rPr>
          <w:rFonts w:cstheme="minorHAnsi"/>
        </w:rPr>
        <w:t>established mindfulness in</w:t>
      </w:r>
      <w:r>
        <w:rPr>
          <w:rFonts w:cstheme="minorHAnsi"/>
        </w:rPr>
        <w:t xml:space="preserve"> front of him” has often been understood to mean paying attention to </w:t>
      </w:r>
      <w:r w:rsidR="00095DF2">
        <w:rPr>
          <w:rFonts w:cstheme="minorHAnsi"/>
        </w:rPr>
        <w:t xml:space="preserve">physical sensations noticeable in the areas in and around </w:t>
      </w:r>
      <w:r>
        <w:rPr>
          <w:rFonts w:cstheme="minorHAnsi"/>
        </w:rPr>
        <w:t>the nose, which is at the front of the face</w:t>
      </w:r>
      <w:proofErr w:type="gramStart"/>
      <w:r>
        <w:rPr>
          <w:rFonts w:cstheme="minorHAnsi"/>
        </w:rPr>
        <w:t xml:space="preserve">.  </w:t>
      </w:r>
      <w:proofErr w:type="gramEnd"/>
      <w:r>
        <w:rPr>
          <w:rFonts w:cstheme="minorHAnsi"/>
        </w:rPr>
        <w:t xml:space="preserve">This is </w:t>
      </w:r>
      <w:r w:rsidR="00095DF2">
        <w:rPr>
          <w:rFonts w:cstheme="minorHAnsi"/>
        </w:rPr>
        <w:t>the primary practice for the cultivation of mindfulness</w:t>
      </w:r>
      <w:r>
        <w:rPr>
          <w:rFonts w:cstheme="minorHAnsi"/>
        </w:rPr>
        <w:t xml:space="preserve">, but there are other legitimate </w:t>
      </w:r>
      <w:r w:rsidR="00132700">
        <w:rPr>
          <w:rFonts w:cstheme="minorHAnsi"/>
        </w:rPr>
        <w:t xml:space="preserve">primary </w:t>
      </w:r>
      <w:r>
        <w:rPr>
          <w:rFonts w:cstheme="minorHAnsi"/>
        </w:rPr>
        <w:t xml:space="preserve">targets for mindfulness of breathing that are not at the nose, but </w:t>
      </w:r>
      <w:proofErr w:type="gramStart"/>
      <w:r>
        <w:rPr>
          <w:rFonts w:cstheme="minorHAnsi"/>
        </w:rPr>
        <w:t>rather at</w:t>
      </w:r>
      <w:proofErr w:type="gramEnd"/>
      <w:r>
        <w:rPr>
          <w:rFonts w:cstheme="minorHAnsi"/>
        </w:rPr>
        <w:t xml:space="preserve"> the abdomen.  </w:t>
      </w:r>
      <w:r w:rsidR="00796DB2">
        <w:rPr>
          <w:rFonts w:cstheme="minorHAnsi"/>
        </w:rPr>
        <w:t>More importantly, the</w:t>
      </w:r>
      <w:r>
        <w:rPr>
          <w:rFonts w:cstheme="minorHAnsi"/>
        </w:rPr>
        <w:t xml:space="preserve"> above referenced focusing can also mean establishing an area for targeted </w:t>
      </w:r>
      <w:r w:rsidR="00796DB2">
        <w:rPr>
          <w:rFonts w:cstheme="minorHAnsi"/>
        </w:rPr>
        <w:t xml:space="preserve">and unwavering </w:t>
      </w:r>
      <w:r>
        <w:rPr>
          <w:rFonts w:cstheme="minorHAnsi"/>
        </w:rPr>
        <w:t>attention</w:t>
      </w:r>
      <w:r w:rsidR="00796DB2">
        <w:rPr>
          <w:rFonts w:cstheme="minorHAnsi"/>
        </w:rPr>
        <w:t>,</w:t>
      </w:r>
      <w:r>
        <w:rPr>
          <w:rFonts w:cstheme="minorHAnsi"/>
        </w:rPr>
        <w:t xml:space="preserve"> not becoming absent minded in that regard</w:t>
      </w:r>
      <w:r w:rsidR="00132700">
        <w:rPr>
          <w:rFonts w:cstheme="minorHAnsi"/>
        </w:rPr>
        <w:t>—that is, mindfulness of breathing becomes foremost in the application of attention</w:t>
      </w:r>
      <w:proofErr w:type="gramStart"/>
      <w:r>
        <w:rPr>
          <w:rFonts w:cstheme="minorHAnsi"/>
        </w:rPr>
        <w:t>.</w:t>
      </w:r>
      <w:r w:rsidR="00095DF2">
        <w:rPr>
          <w:rFonts w:cstheme="minorHAnsi"/>
        </w:rPr>
        <w:t xml:space="preserve">  </w:t>
      </w:r>
      <w:proofErr w:type="gramEnd"/>
      <w:r w:rsidR="00095DF2">
        <w:rPr>
          <w:rFonts w:cstheme="minorHAnsi"/>
        </w:rPr>
        <w:t>As one’s practice develops, persistent aware</w:t>
      </w:r>
      <w:r w:rsidR="00796DB2">
        <w:rPr>
          <w:rFonts w:cstheme="minorHAnsi"/>
        </w:rPr>
        <w:t>ness</w:t>
      </w:r>
      <w:r w:rsidR="00095DF2">
        <w:rPr>
          <w:rFonts w:cstheme="minorHAnsi"/>
        </w:rPr>
        <w:t xml:space="preserve"> of physical sensations and the mental phenomena that accompany them is unified, an awareness called </w:t>
      </w:r>
      <w:r w:rsidR="00D9742A" w:rsidRPr="00796DB2">
        <w:rPr>
          <w:rFonts w:cstheme="minorHAnsi"/>
          <w:i/>
          <w:iCs/>
        </w:rPr>
        <w:t>samadhi</w:t>
      </w:r>
      <w:r w:rsidR="00D9742A">
        <w:rPr>
          <w:rFonts w:cstheme="minorHAnsi"/>
        </w:rPr>
        <w:t xml:space="preserve"> (sah-mah-dee), which translates as </w:t>
      </w:r>
      <w:r w:rsidR="00D9742A" w:rsidRPr="00796DB2">
        <w:rPr>
          <w:rFonts w:cstheme="minorHAnsi"/>
          <w:i/>
          <w:iCs/>
        </w:rPr>
        <w:t>concentration</w:t>
      </w:r>
      <w:r w:rsidR="00D9742A">
        <w:rPr>
          <w:rFonts w:cstheme="minorHAnsi"/>
        </w:rPr>
        <w:t xml:space="preserve"> or </w:t>
      </w:r>
      <w:r w:rsidR="00D9742A" w:rsidRPr="00796DB2">
        <w:rPr>
          <w:rFonts w:cstheme="minorHAnsi"/>
          <w:i/>
          <w:iCs/>
        </w:rPr>
        <w:t xml:space="preserve">unification of wholesome </w:t>
      </w:r>
      <w:r w:rsidR="00796DB2" w:rsidRPr="00796DB2">
        <w:rPr>
          <w:rFonts w:cstheme="minorHAnsi"/>
          <w:i/>
          <w:iCs/>
        </w:rPr>
        <w:t>mind conditioning factors</w:t>
      </w:r>
      <w:proofErr w:type="gramStart"/>
      <w:r w:rsidR="00796DB2">
        <w:rPr>
          <w:rFonts w:cstheme="minorHAnsi"/>
        </w:rPr>
        <w:t xml:space="preserve">.  </w:t>
      </w:r>
      <w:proofErr w:type="gramEnd"/>
      <w:r w:rsidR="00796DB2">
        <w:rPr>
          <w:rFonts w:cstheme="minorHAnsi"/>
        </w:rPr>
        <w:t>The optimal application of mindfulness then is strongly associated with samadhi, which is Right Concentration in the Noble Eightfold Path.</w:t>
      </w:r>
    </w:p>
    <w:p w14:paraId="687E8E5E" w14:textId="5A289DF7" w:rsidR="00CA653D" w:rsidRDefault="00CA653D" w:rsidP="00E25F19">
      <w:pPr>
        <w:autoSpaceDE w:val="0"/>
        <w:autoSpaceDN w:val="0"/>
        <w:adjustRightInd w:val="0"/>
        <w:spacing w:after="0" w:line="240" w:lineRule="auto"/>
        <w:rPr>
          <w:rFonts w:cstheme="minorHAnsi"/>
        </w:rPr>
      </w:pPr>
    </w:p>
    <w:p w14:paraId="28098184" w14:textId="0AFF353C" w:rsidR="007C7D06" w:rsidRDefault="007C7D06" w:rsidP="00CA653D">
      <w:pPr>
        <w:autoSpaceDE w:val="0"/>
        <w:autoSpaceDN w:val="0"/>
        <w:adjustRightInd w:val="0"/>
        <w:spacing w:after="0" w:line="240" w:lineRule="auto"/>
        <w:ind w:firstLine="360"/>
        <w:rPr>
          <w:rFonts w:cstheme="minorHAnsi"/>
        </w:rPr>
      </w:pPr>
      <w:r>
        <w:rPr>
          <w:rFonts w:cstheme="minorHAnsi"/>
        </w:rPr>
        <w:t>The Sutta</w:t>
      </w:r>
      <w:r w:rsidR="00265536">
        <w:rPr>
          <w:rFonts w:cstheme="minorHAnsi"/>
        </w:rPr>
        <w:t xml:space="preserve"> further describes the integration of mindfulness into </w:t>
      </w:r>
      <w:r w:rsidR="001968AC">
        <w:rPr>
          <w:rFonts w:cstheme="minorHAnsi"/>
        </w:rPr>
        <w:t>daily activities</w:t>
      </w:r>
      <w:proofErr w:type="gramStart"/>
      <w:r w:rsidR="00CA653D">
        <w:rPr>
          <w:rFonts w:cstheme="minorHAnsi"/>
        </w:rPr>
        <w:t xml:space="preserve">.  </w:t>
      </w:r>
      <w:proofErr w:type="gramEnd"/>
      <w:r w:rsidR="00202CA1">
        <w:rPr>
          <w:rFonts w:cstheme="minorHAnsi"/>
        </w:rPr>
        <w:t>This holistic process of understanding the “selfing” process alternates attention between breath awareness, whole body awareness and the accompanying emotional/cognitive processes</w:t>
      </w:r>
      <w:proofErr w:type="gramStart"/>
      <w:r w:rsidR="00202CA1">
        <w:rPr>
          <w:rFonts w:cstheme="minorHAnsi"/>
        </w:rPr>
        <w:t xml:space="preserve">.  </w:t>
      </w:r>
      <w:proofErr w:type="gramEnd"/>
      <w:r w:rsidR="00202CA1">
        <w:rPr>
          <w:rFonts w:cstheme="minorHAnsi"/>
        </w:rPr>
        <w:t>Here is another section of the Sutta that reflects this holistic process</w:t>
      </w:r>
      <w:r w:rsidR="001968AC">
        <w:rPr>
          <w:rFonts w:cstheme="minorHAnsi"/>
        </w:rPr>
        <w:t>:</w:t>
      </w:r>
    </w:p>
    <w:p w14:paraId="061DFAD5" w14:textId="472C8323" w:rsidR="001968AC" w:rsidRDefault="001968AC" w:rsidP="00E25F19">
      <w:pPr>
        <w:autoSpaceDE w:val="0"/>
        <w:autoSpaceDN w:val="0"/>
        <w:adjustRightInd w:val="0"/>
        <w:spacing w:after="0" w:line="240" w:lineRule="auto"/>
        <w:rPr>
          <w:rFonts w:cstheme="minorHAnsi"/>
        </w:rPr>
      </w:pPr>
    </w:p>
    <w:p w14:paraId="1C8CC526" w14:textId="3DF0CBF5" w:rsidR="001968AC" w:rsidRPr="001968AC" w:rsidRDefault="001968AC" w:rsidP="001968AC">
      <w:pPr>
        <w:spacing w:after="0" w:line="240" w:lineRule="auto"/>
        <w:ind w:left="720" w:right="720"/>
        <w:rPr>
          <w:bCs/>
        </w:rPr>
      </w:pPr>
      <w:r w:rsidRPr="001968AC">
        <w:rPr>
          <w:bCs/>
        </w:rPr>
        <w:t>THE FOUR POSTURES</w:t>
      </w:r>
    </w:p>
    <w:p w14:paraId="5F73F95A" w14:textId="77777777" w:rsidR="001968AC" w:rsidRPr="001968AC" w:rsidRDefault="001968AC" w:rsidP="001968AC">
      <w:pPr>
        <w:spacing w:after="0" w:line="240" w:lineRule="auto"/>
        <w:ind w:left="720" w:right="720"/>
        <w:rPr>
          <w:bCs/>
        </w:rPr>
      </w:pPr>
    </w:p>
    <w:p w14:paraId="7F31D486" w14:textId="77777777" w:rsidR="001968AC" w:rsidRPr="001968AC" w:rsidRDefault="001968AC" w:rsidP="001968AC">
      <w:pPr>
        <w:spacing w:after="0" w:line="240" w:lineRule="auto"/>
        <w:ind w:left="720" w:right="720"/>
        <w:rPr>
          <w:bCs/>
          <w:sz w:val="20"/>
          <w:szCs w:val="20"/>
        </w:rPr>
      </w:pPr>
      <w:r w:rsidRPr="001968AC">
        <w:rPr>
          <w:bCs/>
          <w:sz w:val="20"/>
          <w:szCs w:val="20"/>
        </w:rPr>
        <w:t>“Again, bhikkhus, when walking a bhikkhu understands: ‘I am walking</w:t>
      </w:r>
      <w:proofErr w:type="gramStart"/>
      <w:r w:rsidRPr="001968AC">
        <w:rPr>
          <w:bCs/>
          <w:sz w:val="20"/>
          <w:szCs w:val="20"/>
        </w:rPr>
        <w:t>’;</w:t>
      </w:r>
      <w:proofErr w:type="gramEnd"/>
      <w:r w:rsidRPr="001968AC">
        <w:rPr>
          <w:bCs/>
          <w:sz w:val="20"/>
          <w:szCs w:val="20"/>
        </w:rPr>
        <w:t xml:space="preserve"> when standing, he understands: ‘I am standing’; when sitting, he understands: ‘I am sitting’; when lying down, he understands: ‘I am lying down’; or he understands accordingly however his body is disposed.</w:t>
      </w:r>
    </w:p>
    <w:p w14:paraId="35B308EC" w14:textId="77777777" w:rsidR="001968AC" w:rsidRPr="001968AC" w:rsidRDefault="001968AC" w:rsidP="001968AC">
      <w:pPr>
        <w:spacing w:after="0" w:line="240" w:lineRule="auto"/>
        <w:ind w:left="720" w:right="720"/>
        <w:rPr>
          <w:bCs/>
          <w:sz w:val="20"/>
          <w:szCs w:val="20"/>
        </w:rPr>
      </w:pPr>
    </w:p>
    <w:p w14:paraId="306A2379" w14:textId="77777777" w:rsidR="001968AC" w:rsidRPr="001968AC" w:rsidRDefault="001968AC" w:rsidP="001968AC">
      <w:pPr>
        <w:spacing w:after="0" w:line="240" w:lineRule="auto"/>
        <w:ind w:left="720" w:right="720"/>
        <w:rPr>
          <w:bCs/>
          <w:sz w:val="20"/>
          <w:szCs w:val="20"/>
        </w:rPr>
      </w:pPr>
      <w:r w:rsidRPr="001968AC">
        <w:rPr>
          <w:bCs/>
          <w:sz w:val="20"/>
          <w:szCs w:val="20"/>
        </w:rPr>
        <w:t>“In this way he abides contemplating the body as a body internally, externally, and both internally and externally…And he abides independent, not clinging to anything in the world</w:t>
      </w:r>
      <w:proofErr w:type="gramStart"/>
      <w:r w:rsidRPr="001968AC">
        <w:rPr>
          <w:bCs/>
          <w:sz w:val="20"/>
          <w:szCs w:val="20"/>
        </w:rPr>
        <w:t xml:space="preserve">.  </w:t>
      </w:r>
      <w:proofErr w:type="gramEnd"/>
      <w:r w:rsidRPr="001968AC">
        <w:rPr>
          <w:bCs/>
          <w:sz w:val="20"/>
          <w:szCs w:val="20"/>
        </w:rPr>
        <w:t>That too is how a bhikkhu abides contemplating the body as a body.</w:t>
      </w:r>
    </w:p>
    <w:p w14:paraId="72DF9559" w14:textId="77777777" w:rsidR="001968AC" w:rsidRPr="001968AC" w:rsidRDefault="001968AC" w:rsidP="001968AC">
      <w:pPr>
        <w:spacing w:after="0" w:line="240" w:lineRule="auto"/>
        <w:ind w:left="720" w:right="720"/>
        <w:rPr>
          <w:bCs/>
          <w:sz w:val="20"/>
          <w:szCs w:val="20"/>
        </w:rPr>
      </w:pPr>
    </w:p>
    <w:p w14:paraId="0671609C" w14:textId="35D8B37E" w:rsidR="001968AC" w:rsidRPr="001968AC" w:rsidRDefault="001968AC" w:rsidP="001968AC">
      <w:pPr>
        <w:spacing w:after="0" w:line="240" w:lineRule="auto"/>
        <w:ind w:left="720" w:right="720"/>
        <w:rPr>
          <w:bCs/>
          <w:sz w:val="20"/>
          <w:szCs w:val="20"/>
        </w:rPr>
      </w:pPr>
      <w:r w:rsidRPr="001968AC">
        <w:rPr>
          <w:bCs/>
        </w:rPr>
        <w:t>FULL AWARENESS</w:t>
      </w:r>
    </w:p>
    <w:p w14:paraId="4693FC17" w14:textId="77777777" w:rsidR="001968AC" w:rsidRPr="001968AC" w:rsidRDefault="001968AC" w:rsidP="001968AC">
      <w:pPr>
        <w:spacing w:after="0" w:line="240" w:lineRule="auto"/>
        <w:ind w:left="720" w:right="720"/>
        <w:rPr>
          <w:bCs/>
        </w:rPr>
      </w:pPr>
    </w:p>
    <w:p w14:paraId="363AD9C5" w14:textId="77777777" w:rsidR="001968AC" w:rsidRPr="001968AC" w:rsidRDefault="001968AC" w:rsidP="001968AC">
      <w:pPr>
        <w:spacing w:after="0" w:line="240" w:lineRule="auto"/>
        <w:ind w:left="720" w:right="720"/>
        <w:rPr>
          <w:bCs/>
          <w:sz w:val="20"/>
          <w:szCs w:val="20"/>
        </w:rPr>
      </w:pPr>
      <w:r w:rsidRPr="001968AC">
        <w:rPr>
          <w:bCs/>
          <w:sz w:val="20"/>
          <w:szCs w:val="20"/>
        </w:rPr>
        <w:lastRenderedPageBreak/>
        <w:t>“Again, bhikkhus, a bhikkhu is one who acts in full awareness when going forward and returning; who acts in full awareness when looking ahead and looking away; who acts in full awareness when flexing and extending his limbs; who acts in full awareness when wearing his robes and carrying his outer robe and bowl; who acts in full awareness when eating, drinking, consuming food, and tasting; who acts in full awareness when defecating and urinating; who acts in full awareness when walking, standing, sitting, falling asleep, waking up, talking, and keeping silent.</w:t>
      </w:r>
    </w:p>
    <w:p w14:paraId="0AC12520" w14:textId="77777777" w:rsidR="001968AC" w:rsidRPr="001968AC" w:rsidRDefault="001968AC" w:rsidP="001968AC">
      <w:pPr>
        <w:spacing w:after="0" w:line="240" w:lineRule="auto"/>
        <w:ind w:left="720" w:right="720"/>
        <w:rPr>
          <w:bCs/>
          <w:sz w:val="20"/>
          <w:szCs w:val="20"/>
        </w:rPr>
      </w:pPr>
    </w:p>
    <w:p w14:paraId="2EB9E5D6" w14:textId="343FB330" w:rsidR="001968AC" w:rsidRPr="001968AC" w:rsidRDefault="001968AC" w:rsidP="001968AC">
      <w:pPr>
        <w:spacing w:after="0" w:line="240" w:lineRule="auto"/>
        <w:ind w:left="720" w:right="720"/>
        <w:rPr>
          <w:bCs/>
          <w:sz w:val="20"/>
          <w:szCs w:val="20"/>
        </w:rPr>
      </w:pPr>
      <w:r w:rsidRPr="001968AC">
        <w:rPr>
          <w:bCs/>
          <w:sz w:val="20"/>
          <w:szCs w:val="20"/>
        </w:rPr>
        <w:t>“In this way he abides contemplating the body as a body internally, externally, and both internally and externally…And he abides independent, not clinging to anything in the world</w:t>
      </w:r>
      <w:proofErr w:type="gramStart"/>
      <w:r w:rsidRPr="001968AC">
        <w:rPr>
          <w:bCs/>
          <w:sz w:val="20"/>
          <w:szCs w:val="20"/>
        </w:rPr>
        <w:t xml:space="preserve">.  </w:t>
      </w:r>
      <w:proofErr w:type="gramEnd"/>
      <w:r w:rsidRPr="001968AC">
        <w:rPr>
          <w:bCs/>
          <w:sz w:val="20"/>
          <w:szCs w:val="20"/>
        </w:rPr>
        <w:t>That too is how a bhikkhu abides contemplating the body as a body</w:t>
      </w:r>
      <w:proofErr w:type="gramStart"/>
      <w:r w:rsidRPr="001968AC">
        <w:rPr>
          <w:bCs/>
          <w:sz w:val="20"/>
          <w:szCs w:val="20"/>
        </w:rPr>
        <w:t>.</w:t>
      </w:r>
      <w:r>
        <w:rPr>
          <w:bCs/>
          <w:sz w:val="20"/>
          <w:szCs w:val="20"/>
        </w:rPr>
        <w:t xml:space="preserve">  </w:t>
      </w:r>
      <w:proofErr w:type="gramEnd"/>
      <w:r>
        <w:rPr>
          <w:bCs/>
          <w:sz w:val="20"/>
          <w:szCs w:val="20"/>
        </w:rPr>
        <w:t xml:space="preserve"> Translated by Nyanamoli</w:t>
      </w:r>
    </w:p>
    <w:p w14:paraId="11AFB3AE" w14:textId="77777777" w:rsidR="001968AC" w:rsidRPr="001968AC" w:rsidRDefault="001968AC" w:rsidP="001968AC">
      <w:pPr>
        <w:autoSpaceDE w:val="0"/>
        <w:autoSpaceDN w:val="0"/>
        <w:adjustRightInd w:val="0"/>
        <w:spacing w:after="0" w:line="240" w:lineRule="auto"/>
        <w:ind w:left="720" w:right="720"/>
        <w:rPr>
          <w:rFonts w:cstheme="minorHAnsi"/>
          <w:bCs/>
          <w:sz w:val="20"/>
          <w:szCs w:val="20"/>
        </w:rPr>
      </w:pPr>
    </w:p>
    <w:p w14:paraId="06BF9758" w14:textId="0F70D138" w:rsidR="009A15FD" w:rsidRDefault="00095DF2" w:rsidP="00095DF2">
      <w:pPr>
        <w:autoSpaceDE w:val="0"/>
        <w:autoSpaceDN w:val="0"/>
        <w:adjustRightInd w:val="0"/>
        <w:spacing w:after="0" w:line="240" w:lineRule="auto"/>
        <w:ind w:firstLine="360"/>
        <w:rPr>
          <w:rFonts w:cstheme="minorHAnsi"/>
        </w:rPr>
      </w:pPr>
      <w:r>
        <w:rPr>
          <w:rFonts w:cstheme="minorHAnsi"/>
        </w:rPr>
        <w:t>The practical goal of the practice of mindfulness is to use breath awareness as a stabilizing point of reference, from which other sensational and mental phenomena can be in awareness, investigated and regulated away from unwholesomeness and towards wholesomeness to promote Awakening</w:t>
      </w:r>
      <w:proofErr w:type="gramStart"/>
      <w:r>
        <w:rPr>
          <w:rFonts w:cstheme="minorHAnsi"/>
        </w:rPr>
        <w:t xml:space="preserve">.  </w:t>
      </w:r>
      <w:proofErr w:type="gramEnd"/>
      <w:r>
        <w:rPr>
          <w:rFonts w:cstheme="minorHAnsi"/>
        </w:rPr>
        <w:t xml:space="preserve">This integrated </w:t>
      </w:r>
      <w:r w:rsidR="00796DB2">
        <w:rPr>
          <w:rFonts w:cstheme="minorHAnsi"/>
        </w:rPr>
        <w:t xml:space="preserve">and investigative </w:t>
      </w:r>
      <w:r>
        <w:rPr>
          <w:rFonts w:cstheme="minorHAnsi"/>
        </w:rPr>
        <w:t xml:space="preserve">functioning is called </w:t>
      </w:r>
      <w:r w:rsidRPr="00796DB2">
        <w:rPr>
          <w:rFonts w:cstheme="minorHAnsi"/>
          <w:i/>
          <w:iCs/>
        </w:rPr>
        <w:t>vipassana</w:t>
      </w:r>
      <w:r>
        <w:rPr>
          <w:rFonts w:cstheme="minorHAnsi"/>
        </w:rPr>
        <w:t xml:space="preserve"> (vih-pah-sah-nah) in Pali, and is translated as </w:t>
      </w:r>
      <w:r w:rsidRPr="00796DB2">
        <w:rPr>
          <w:rFonts w:cstheme="minorHAnsi"/>
          <w:i/>
          <w:iCs/>
        </w:rPr>
        <w:t>insight into the three characteristics of subjective experience—anicca (ah-nee-</w:t>
      </w:r>
      <w:proofErr w:type="spellStart"/>
      <w:r w:rsidRPr="00796DB2">
        <w:rPr>
          <w:rFonts w:cstheme="minorHAnsi"/>
          <w:i/>
          <w:iCs/>
        </w:rPr>
        <w:t>chah</w:t>
      </w:r>
      <w:proofErr w:type="spellEnd"/>
      <w:r w:rsidRPr="00796DB2">
        <w:rPr>
          <w:rFonts w:cstheme="minorHAnsi"/>
          <w:i/>
          <w:iCs/>
        </w:rPr>
        <w:t>), the transitory nature of subjective experience, anatta (ah-nah-tah), the absence of an enduring/autonomous self, and dukkha (doo-</w:t>
      </w:r>
      <w:proofErr w:type="spellStart"/>
      <w:r w:rsidRPr="00796DB2">
        <w:rPr>
          <w:rFonts w:cstheme="minorHAnsi"/>
          <w:i/>
          <w:iCs/>
        </w:rPr>
        <w:t>kah</w:t>
      </w:r>
      <w:proofErr w:type="spellEnd"/>
      <w:r w:rsidRPr="00796DB2">
        <w:rPr>
          <w:rFonts w:cstheme="minorHAnsi"/>
          <w:i/>
          <w:iCs/>
        </w:rPr>
        <w:t>), the distress and confusion that we are subjected to through the process of craving/clinging, which denies the truth of anicca and anatta</w:t>
      </w:r>
      <w:r>
        <w:rPr>
          <w:rFonts w:cstheme="minorHAnsi"/>
        </w:rPr>
        <w:t xml:space="preserve">.  </w:t>
      </w:r>
      <w:r w:rsidR="00796DB2">
        <w:rPr>
          <w:rFonts w:cstheme="minorHAnsi"/>
        </w:rPr>
        <w:t xml:space="preserve"> </w:t>
      </w:r>
    </w:p>
    <w:p w14:paraId="761711A1" w14:textId="77777777" w:rsidR="00796DB2" w:rsidRDefault="00796DB2" w:rsidP="00095DF2">
      <w:pPr>
        <w:autoSpaceDE w:val="0"/>
        <w:autoSpaceDN w:val="0"/>
        <w:adjustRightInd w:val="0"/>
        <w:spacing w:after="0" w:line="240" w:lineRule="auto"/>
        <w:ind w:firstLine="360"/>
        <w:rPr>
          <w:rFonts w:cstheme="minorHAnsi"/>
        </w:rPr>
      </w:pPr>
    </w:p>
    <w:p w14:paraId="333CABCB" w14:textId="7E7AE2FF" w:rsidR="009A15FD" w:rsidRDefault="009A15FD" w:rsidP="009A15FD">
      <w:pPr>
        <w:autoSpaceDE w:val="0"/>
        <w:autoSpaceDN w:val="0"/>
        <w:adjustRightInd w:val="0"/>
        <w:spacing w:after="0" w:line="240" w:lineRule="auto"/>
        <w:ind w:firstLine="360"/>
        <w:rPr>
          <w:rFonts w:cstheme="minorHAnsi"/>
        </w:rPr>
      </w:pPr>
      <w:r>
        <w:rPr>
          <w:rFonts w:cstheme="minorHAnsi"/>
        </w:rPr>
        <w:t xml:space="preserve">Let me go more deeply into the intentional and analytical aspects of </w:t>
      </w:r>
      <w:r w:rsidR="00132700">
        <w:rPr>
          <w:rFonts w:cstheme="minorHAnsi"/>
        </w:rPr>
        <w:t>sati</w:t>
      </w:r>
      <w:r w:rsidR="001F3AD8">
        <w:rPr>
          <w:rFonts w:cstheme="minorHAnsi"/>
        </w:rPr>
        <w:t>:</w:t>
      </w:r>
    </w:p>
    <w:p w14:paraId="4B6359D4" w14:textId="77777777" w:rsidR="001F3AD8" w:rsidRDefault="001F3AD8" w:rsidP="009A15FD">
      <w:pPr>
        <w:autoSpaceDE w:val="0"/>
        <w:autoSpaceDN w:val="0"/>
        <w:adjustRightInd w:val="0"/>
        <w:spacing w:after="0" w:line="240" w:lineRule="auto"/>
        <w:ind w:firstLine="360"/>
        <w:rPr>
          <w:rFonts w:cstheme="minorHAnsi"/>
        </w:rPr>
      </w:pPr>
    </w:p>
    <w:p w14:paraId="61C0BE79" w14:textId="0E995BF3" w:rsidR="001F3AD8" w:rsidRPr="00ED3C2F" w:rsidRDefault="001F3AD8" w:rsidP="001F3AD8">
      <w:pPr>
        <w:pStyle w:val="ListParagraph"/>
        <w:numPr>
          <w:ilvl w:val="0"/>
          <w:numId w:val="1"/>
        </w:numPr>
        <w:autoSpaceDE w:val="0"/>
        <w:autoSpaceDN w:val="0"/>
        <w:adjustRightInd w:val="0"/>
        <w:spacing w:after="0" w:line="240" w:lineRule="auto"/>
        <w:rPr>
          <w:rFonts w:cstheme="minorHAnsi"/>
        </w:rPr>
      </w:pPr>
      <w:r w:rsidRPr="00ED3C2F">
        <w:rPr>
          <w:rFonts w:cstheme="minorHAnsi"/>
        </w:rPr>
        <w:t>The process is intentional</w:t>
      </w:r>
      <w:proofErr w:type="gramStart"/>
      <w:r w:rsidRPr="00ED3C2F">
        <w:rPr>
          <w:rFonts w:cstheme="minorHAnsi"/>
        </w:rPr>
        <w:t xml:space="preserve">.  </w:t>
      </w:r>
      <w:proofErr w:type="gramEnd"/>
      <w:r w:rsidRPr="00ED3C2F">
        <w:rPr>
          <w:rFonts w:cstheme="minorHAnsi"/>
        </w:rPr>
        <w:t xml:space="preserve">A primary constituent element within Buddhist psychology is </w:t>
      </w:r>
      <w:r w:rsidRPr="00ED3C2F">
        <w:rPr>
          <w:rFonts w:cstheme="minorHAnsi"/>
          <w:i/>
          <w:iCs/>
        </w:rPr>
        <w:t>cetana</w:t>
      </w:r>
      <w:r w:rsidRPr="00ED3C2F">
        <w:rPr>
          <w:rFonts w:cstheme="minorHAnsi"/>
        </w:rPr>
        <w:t xml:space="preserve"> (</w:t>
      </w:r>
      <w:proofErr w:type="spellStart"/>
      <w:r w:rsidRPr="00ED3C2F">
        <w:rPr>
          <w:rFonts w:cstheme="minorHAnsi"/>
        </w:rPr>
        <w:t>chey</w:t>
      </w:r>
      <w:proofErr w:type="spellEnd"/>
      <w:r w:rsidRPr="00ED3C2F">
        <w:rPr>
          <w:rFonts w:cstheme="minorHAnsi"/>
        </w:rPr>
        <w:t xml:space="preserve">-tah-nah), translated as </w:t>
      </w:r>
      <w:r w:rsidRPr="00ED3C2F">
        <w:rPr>
          <w:rFonts w:cstheme="minorHAnsi"/>
          <w:i/>
          <w:iCs/>
        </w:rPr>
        <w:t>intention</w:t>
      </w:r>
      <w:r w:rsidRPr="00ED3C2F">
        <w:rPr>
          <w:rFonts w:cstheme="minorHAnsi"/>
        </w:rPr>
        <w:t xml:space="preserve"> or </w:t>
      </w:r>
      <w:r w:rsidRPr="00ED3C2F">
        <w:rPr>
          <w:rFonts w:cstheme="minorHAnsi"/>
          <w:i/>
          <w:iCs/>
        </w:rPr>
        <w:t>volition</w:t>
      </w:r>
      <w:proofErr w:type="gramStart"/>
      <w:r w:rsidRPr="00ED3C2F">
        <w:rPr>
          <w:rFonts w:cstheme="minorHAnsi"/>
        </w:rPr>
        <w:t xml:space="preserve">.  </w:t>
      </w:r>
      <w:proofErr w:type="gramEnd"/>
      <w:r w:rsidR="002424F2" w:rsidRPr="00ED3C2F">
        <w:rPr>
          <w:rFonts w:cstheme="minorHAnsi"/>
        </w:rPr>
        <w:t>Its function is to coordinate and organize the various other mental fabricating elements</w:t>
      </w:r>
      <w:proofErr w:type="gramStart"/>
      <w:r w:rsidR="002424F2" w:rsidRPr="00ED3C2F">
        <w:rPr>
          <w:rFonts w:cstheme="minorHAnsi"/>
        </w:rPr>
        <w:t xml:space="preserve">.  </w:t>
      </w:r>
      <w:proofErr w:type="gramEnd"/>
      <w:r w:rsidRPr="00ED3C2F">
        <w:rPr>
          <w:rFonts w:cstheme="minorHAnsi"/>
        </w:rPr>
        <w:t>In the context of this practice, cetana is associated with additional wholesome formative elements rather than unwholesome elements</w:t>
      </w:r>
      <w:proofErr w:type="gramStart"/>
      <w:r w:rsidRPr="00ED3C2F">
        <w:rPr>
          <w:rFonts w:cstheme="minorHAnsi"/>
        </w:rPr>
        <w:t xml:space="preserve">.  </w:t>
      </w:r>
      <w:proofErr w:type="gramEnd"/>
      <w:r w:rsidRPr="00ED3C2F">
        <w:rPr>
          <w:rFonts w:cstheme="minorHAnsi"/>
        </w:rPr>
        <w:t>When we practice, there is a conscious intention to be presently aware of what is forming in the mind</w:t>
      </w:r>
      <w:proofErr w:type="gramStart"/>
      <w:r w:rsidRPr="00ED3C2F">
        <w:rPr>
          <w:rFonts w:cstheme="minorHAnsi"/>
        </w:rPr>
        <w:t>.</w:t>
      </w:r>
      <w:r w:rsidR="002424F2" w:rsidRPr="00ED3C2F">
        <w:rPr>
          <w:rFonts w:cstheme="minorHAnsi"/>
        </w:rPr>
        <w:t xml:space="preserve">  </w:t>
      </w:r>
      <w:proofErr w:type="gramEnd"/>
      <w:r w:rsidR="002424F2" w:rsidRPr="00ED3C2F">
        <w:rPr>
          <w:rFonts w:cstheme="minorHAnsi"/>
        </w:rPr>
        <w:t>This includes the next item on the list.</w:t>
      </w:r>
    </w:p>
    <w:p w14:paraId="13E5DBCA" w14:textId="5AAFF0BB" w:rsidR="001F3AD8" w:rsidRPr="00ED3C2F" w:rsidRDefault="001F3AD8" w:rsidP="001F3AD8">
      <w:pPr>
        <w:pStyle w:val="ListParagraph"/>
        <w:numPr>
          <w:ilvl w:val="0"/>
          <w:numId w:val="1"/>
        </w:numPr>
        <w:autoSpaceDE w:val="0"/>
        <w:autoSpaceDN w:val="0"/>
        <w:adjustRightInd w:val="0"/>
        <w:spacing w:after="0" w:line="240" w:lineRule="auto"/>
        <w:rPr>
          <w:rFonts w:cstheme="minorHAnsi"/>
        </w:rPr>
      </w:pPr>
      <w:r w:rsidRPr="00ED3C2F">
        <w:rPr>
          <w:rFonts w:cstheme="minorHAnsi"/>
        </w:rPr>
        <w:t>There is a quality of investigation involved</w:t>
      </w:r>
      <w:proofErr w:type="gramStart"/>
      <w:r w:rsidRPr="00ED3C2F">
        <w:rPr>
          <w:rFonts w:cstheme="minorHAnsi"/>
        </w:rPr>
        <w:t>.</w:t>
      </w:r>
      <w:r w:rsidR="002424F2" w:rsidRPr="00ED3C2F">
        <w:rPr>
          <w:rFonts w:cstheme="minorHAnsi"/>
        </w:rPr>
        <w:t xml:space="preserve">  </w:t>
      </w:r>
      <w:proofErr w:type="gramEnd"/>
      <w:r w:rsidR="002424F2" w:rsidRPr="00ED3C2F">
        <w:rPr>
          <w:rFonts w:cstheme="minorHAnsi"/>
        </w:rPr>
        <w:t xml:space="preserve">One of the Seven Awakening Factors that is </w:t>
      </w:r>
      <w:proofErr w:type="gramStart"/>
      <w:r w:rsidR="002424F2" w:rsidRPr="00ED3C2F">
        <w:rPr>
          <w:rFonts w:cstheme="minorHAnsi"/>
        </w:rPr>
        <w:t>closely associated</w:t>
      </w:r>
      <w:proofErr w:type="gramEnd"/>
      <w:r w:rsidR="002424F2" w:rsidRPr="00ED3C2F">
        <w:rPr>
          <w:rFonts w:cstheme="minorHAnsi"/>
        </w:rPr>
        <w:t xml:space="preserve"> with sati is </w:t>
      </w:r>
      <w:r w:rsidR="002424F2" w:rsidRPr="00ED3C2F">
        <w:rPr>
          <w:rFonts w:cstheme="minorHAnsi"/>
          <w:i/>
          <w:iCs/>
        </w:rPr>
        <w:t>dhamma vicaya</w:t>
      </w:r>
      <w:r w:rsidR="002424F2" w:rsidRPr="00ED3C2F">
        <w:rPr>
          <w:rFonts w:cstheme="minorHAnsi"/>
        </w:rPr>
        <w:t xml:space="preserve"> (dah-mah vih-</w:t>
      </w:r>
      <w:proofErr w:type="spellStart"/>
      <w:r w:rsidR="002424F2" w:rsidRPr="00ED3C2F">
        <w:rPr>
          <w:rFonts w:cstheme="minorHAnsi"/>
        </w:rPr>
        <w:t>chah</w:t>
      </w:r>
      <w:proofErr w:type="spellEnd"/>
      <w:r w:rsidR="002424F2" w:rsidRPr="00ED3C2F">
        <w:rPr>
          <w:rFonts w:cstheme="minorHAnsi"/>
        </w:rPr>
        <w:t xml:space="preserve">-yah), translated as </w:t>
      </w:r>
      <w:r w:rsidR="002424F2" w:rsidRPr="00ED3C2F">
        <w:rPr>
          <w:rFonts w:cstheme="minorHAnsi"/>
          <w:i/>
          <w:iCs/>
        </w:rPr>
        <w:t>investigation of mental phenomena</w:t>
      </w:r>
      <w:r w:rsidR="002424F2" w:rsidRPr="00ED3C2F">
        <w:rPr>
          <w:rFonts w:cstheme="minorHAnsi"/>
        </w:rPr>
        <w:t xml:space="preserve">.  </w:t>
      </w:r>
    </w:p>
    <w:p w14:paraId="2AB321C2" w14:textId="28ADEA29" w:rsidR="002424F2" w:rsidRPr="00ED3C2F" w:rsidRDefault="002424F2" w:rsidP="001F3AD8">
      <w:pPr>
        <w:pStyle w:val="ListParagraph"/>
        <w:numPr>
          <w:ilvl w:val="0"/>
          <w:numId w:val="1"/>
        </w:numPr>
        <w:autoSpaceDE w:val="0"/>
        <w:autoSpaceDN w:val="0"/>
        <w:adjustRightInd w:val="0"/>
        <w:spacing w:after="0" w:line="240" w:lineRule="auto"/>
        <w:rPr>
          <w:rFonts w:cstheme="minorHAnsi"/>
        </w:rPr>
      </w:pPr>
      <w:r w:rsidRPr="00ED3C2F">
        <w:rPr>
          <w:rFonts w:cstheme="minorHAnsi"/>
        </w:rPr>
        <w:t>There is a</w:t>
      </w:r>
      <w:r w:rsidR="00FD4620" w:rsidRPr="00ED3C2F">
        <w:rPr>
          <w:rFonts w:cstheme="minorHAnsi"/>
        </w:rPr>
        <w:t xml:space="preserve">n intentional channeling of attention, called </w:t>
      </w:r>
      <w:r w:rsidR="00FD4620" w:rsidRPr="00ED3C2F">
        <w:rPr>
          <w:rFonts w:cstheme="minorHAnsi"/>
          <w:i/>
          <w:iCs/>
        </w:rPr>
        <w:t>samma vayama</w:t>
      </w:r>
      <w:r w:rsidR="00FD4620" w:rsidRPr="00ED3C2F">
        <w:rPr>
          <w:rFonts w:cstheme="minorHAnsi"/>
        </w:rPr>
        <w:t xml:space="preserve"> (sah-mah </w:t>
      </w:r>
      <w:proofErr w:type="spellStart"/>
      <w:r w:rsidR="00FD4620" w:rsidRPr="00ED3C2F">
        <w:rPr>
          <w:rFonts w:cstheme="minorHAnsi"/>
        </w:rPr>
        <w:t>vah</w:t>
      </w:r>
      <w:proofErr w:type="spellEnd"/>
      <w:r w:rsidR="00FD4620" w:rsidRPr="00ED3C2F">
        <w:rPr>
          <w:rFonts w:cstheme="minorHAnsi"/>
        </w:rPr>
        <w:t>-yah-mah) translated as Right Effort, part of the Noble Eightfold Path</w:t>
      </w:r>
      <w:proofErr w:type="gramStart"/>
      <w:r w:rsidR="00FD4620" w:rsidRPr="00ED3C2F">
        <w:rPr>
          <w:rFonts w:cstheme="minorHAnsi"/>
        </w:rPr>
        <w:t xml:space="preserve">.  </w:t>
      </w:r>
      <w:proofErr w:type="gramEnd"/>
      <w:r w:rsidR="00FD4620" w:rsidRPr="00ED3C2F">
        <w:rPr>
          <w:rFonts w:cstheme="minorHAnsi"/>
        </w:rPr>
        <w:t>The initial channeling effort is to intentionally be mindful</w:t>
      </w:r>
      <w:r w:rsidR="00CF6EF7" w:rsidRPr="00ED3C2F">
        <w:rPr>
          <w:rFonts w:cstheme="minorHAnsi"/>
        </w:rPr>
        <w:t>ly attentive, then maintaining an investigative quality of attention to investigate the developing self-state organization; if it is unwholesome, redirect the energy of attention away from the unwholesomeness and towards the arising and continuation of wholesome self-state organization</w:t>
      </w:r>
      <w:proofErr w:type="gramStart"/>
      <w:r w:rsidR="00CF6EF7" w:rsidRPr="00ED3C2F">
        <w:rPr>
          <w:rFonts w:cstheme="minorHAnsi"/>
        </w:rPr>
        <w:t xml:space="preserve">.  </w:t>
      </w:r>
      <w:proofErr w:type="gramEnd"/>
      <w:r w:rsidR="00CF6EF7" w:rsidRPr="00ED3C2F">
        <w:rPr>
          <w:rFonts w:cstheme="minorHAnsi"/>
        </w:rPr>
        <w:t xml:space="preserve">Early in one’s development of this process, the channeling of attention in wholesome ways </w:t>
      </w:r>
      <w:proofErr w:type="gramStart"/>
      <w:r w:rsidR="00CF6EF7" w:rsidRPr="00ED3C2F">
        <w:rPr>
          <w:rFonts w:cstheme="minorHAnsi"/>
        </w:rPr>
        <w:t>is challenged</w:t>
      </w:r>
      <w:proofErr w:type="gramEnd"/>
      <w:r w:rsidR="00CF6EF7" w:rsidRPr="00ED3C2F">
        <w:rPr>
          <w:rFonts w:cstheme="minorHAnsi"/>
        </w:rPr>
        <w:t xml:space="preserve"> by the Five Hindrances; as the process matures, the channeling becomes less frequently disrupted by the hindrances and is acknowledged as the Energy Awakening Factor.</w:t>
      </w:r>
    </w:p>
    <w:p w14:paraId="32FCE8AF" w14:textId="5D1598D0" w:rsidR="00CF6EF7" w:rsidRPr="00ED3C2F" w:rsidRDefault="00CF6EF7" w:rsidP="001F3AD8">
      <w:pPr>
        <w:pStyle w:val="ListParagraph"/>
        <w:numPr>
          <w:ilvl w:val="0"/>
          <w:numId w:val="1"/>
        </w:numPr>
        <w:autoSpaceDE w:val="0"/>
        <w:autoSpaceDN w:val="0"/>
        <w:adjustRightInd w:val="0"/>
        <w:spacing w:after="0" w:line="240" w:lineRule="auto"/>
        <w:rPr>
          <w:rFonts w:cstheme="minorHAnsi"/>
        </w:rPr>
      </w:pPr>
      <w:r w:rsidRPr="00ED3C2F">
        <w:rPr>
          <w:rFonts w:cstheme="minorHAnsi"/>
        </w:rPr>
        <w:t xml:space="preserve">Sati is often </w:t>
      </w:r>
      <w:r w:rsidR="00751ED8" w:rsidRPr="00ED3C2F">
        <w:rPr>
          <w:rFonts w:cstheme="minorHAnsi"/>
        </w:rPr>
        <w:t>regarded as The Chief Minister of wholesomeness</w:t>
      </w:r>
      <w:proofErr w:type="gramStart"/>
      <w:r w:rsidR="00751ED8" w:rsidRPr="00ED3C2F">
        <w:rPr>
          <w:rFonts w:cstheme="minorHAnsi"/>
        </w:rPr>
        <w:t xml:space="preserve">.  </w:t>
      </w:r>
      <w:proofErr w:type="gramEnd"/>
      <w:r w:rsidR="00751ED8" w:rsidRPr="00ED3C2F">
        <w:rPr>
          <w:rFonts w:cstheme="minorHAnsi"/>
        </w:rPr>
        <w:t>A chief minister’s function is to monitor the actions of the other ministers of a kingdom and supervise their efforts for the benefit of the inhabitants.</w:t>
      </w:r>
    </w:p>
    <w:p w14:paraId="2446DA1A" w14:textId="0454692B" w:rsidR="00751ED8" w:rsidRPr="00ED3C2F" w:rsidRDefault="00751ED8" w:rsidP="001F3AD8">
      <w:pPr>
        <w:pStyle w:val="ListParagraph"/>
        <w:numPr>
          <w:ilvl w:val="0"/>
          <w:numId w:val="1"/>
        </w:numPr>
        <w:autoSpaceDE w:val="0"/>
        <w:autoSpaceDN w:val="0"/>
        <w:adjustRightInd w:val="0"/>
        <w:spacing w:after="0" w:line="240" w:lineRule="auto"/>
        <w:rPr>
          <w:rFonts w:cstheme="minorHAnsi"/>
        </w:rPr>
      </w:pPr>
      <w:r w:rsidRPr="00ED3C2F">
        <w:rPr>
          <w:rFonts w:cstheme="minorHAnsi"/>
        </w:rPr>
        <w:t xml:space="preserve">Another element associated with the application of sati is described </w:t>
      </w:r>
      <w:r w:rsidRPr="00ED3C2F">
        <w:rPr>
          <w:rFonts w:cstheme="minorHAnsi"/>
          <w:i/>
          <w:iCs/>
        </w:rPr>
        <w:t>atapi</w:t>
      </w:r>
      <w:r w:rsidRPr="00ED3C2F">
        <w:rPr>
          <w:rFonts w:cstheme="minorHAnsi"/>
        </w:rPr>
        <w:t xml:space="preserve"> (ah-tah-pee), </w:t>
      </w:r>
      <w:r w:rsidRPr="00ED3C2F">
        <w:rPr>
          <w:rFonts w:cstheme="minorHAnsi"/>
          <w:i/>
          <w:iCs/>
        </w:rPr>
        <w:t>diligence</w:t>
      </w:r>
      <w:r w:rsidRPr="00ED3C2F">
        <w:rPr>
          <w:rFonts w:cstheme="minorHAnsi"/>
        </w:rPr>
        <w:t xml:space="preserve"> or </w:t>
      </w:r>
      <w:r w:rsidRPr="00ED3C2F">
        <w:rPr>
          <w:rFonts w:cstheme="minorHAnsi"/>
          <w:i/>
          <w:iCs/>
        </w:rPr>
        <w:t>ardor</w:t>
      </w:r>
      <w:proofErr w:type="gramStart"/>
      <w:r w:rsidRPr="00ED3C2F">
        <w:rPr>
          <w:rFonts w:cstheme="minorHAnsi"/>
        </w:rPr>
        <w:t>.</w:t>
      </w:r>
      <w:r w:rsidR="00F27810" w:rsidRPr="00ED3C2F">
        <w:rPr>
          <w:rFonts w:cstheme="minorHAnsi"/>
        </w:rPr>
        <w:t xml:space="preserve">  </w:t>
      </w:r>
      <w:proofErr w:type="gramEnd"/>
      <w:r w:rsidR="00F27810" w:rsidRPr="00ED3C2F">
        <w:rPr>
          <w:rFonts w:cstheme="minorHAnsi"/>
        </w:rPr>
        <w:t xml:space="preserve">A frequently repeated phrase in the Satipatthana Sutta is </w:t>
      </w:r>
      <w:r w:rsidR="00F27810" w:rsidRPr="00ED3C2F">
        <w:rPr>
          <w:rFonts w:cstheme="minorHAnsi"/>
          <w:i/>
          <w:iCs/>
        </w:rPr>
        <w:t>atapi sati sampajanna</w:t>
      </w:r>
      <w:r w:rsidR="00F27810" w:rsidRPr="00ED3C2F">
        <w:rPr>
          <w:rFonts w:cstheme="minorHAnsi"/>
        </w:rPr>
        <w:t xml:space="preserve"> (ah-tah-pee sah-tee </w:t>
      </w:r>
      <w:proofErr w:type="spellStart"/>
      <w:r w:rsidR="00F27810" w:rsidRPr="00ED3C2F">
        <w:rPr>
          <w:rFonts w:cstheme="minorHAnsi"/>
        </w:rPr>
        <w:t>sahm</w:t>
      </w:r>
      <w:proofErr w:type="spellEnd"/>
      <w:r w:rsidR="00F27810" w:rsidRPr="00ED3C2F">
        <w:rPr>
          <w:rFonts w:cstheme="minorHAnsi"/>
        </w:rPr>
        <w:t>-pah-</w:t>
      </w:r>
      <w:proofErr w:type="spellStart"/>
      <w:r w:rsidR="00F27810" w:rsidRPr="00ED3C2F">
        <w:rPr>
          <w:rFonts w:cstheme="minorHAnsi"/>
        </w:rPr>
        <w:t>jahn</w:t>
      </w:r>
      <w:proofErr w:type="spellEnd"/>
      <w:r w:rsidR="00F27810" w:rsidRPr="00ED3C2F">
        <w:rPr>
          <w:rFonts w:cstheme="minorHAnsi"/>
        </w:rPr>
        <w:t xml:space="preserve">-yah), that is, </w:t>
      </w:r>
      <w:r w:rsidR="00F27810" w:rsidRPr="00ED3C2F">
        <w:rPr>
          <w:rFonts w:cstheme="minorHAnsi"/>
          <w:i/>
          <w:iCs/>
        </w:rPr>
        <w:t>diligent mindful clear comprehension</w:t>
      </w:r>
      <w:proofErr w:type="gramStart"/>
      <w:r w:rsidR="00F27810" w:rsidRPr="00ED3C2F">
        <w:rPr>
          <w:rFonts w:cstheme="minorHAnsi"/>
        </w:rPr>
        <w:t xml:space="preserve">.  </w:t>
      </w:r>
      <w:proofErr w:type="gramEnd"/>
      <w:r w:rsidR="00F27810" w:rsidRPr="00ED3C2F">
        <w:rPr>
          <w:rFonts w:cstheme="minorHAnsi"/>
        </w:rPr>
        <w:t>The element of clear comprehension is functionally synonymous with investigation of mental phenomena.</w:t>
      </w:r>
    </w:p>
    <w:p w14:paraId="5CD39260" w14:textId="51DE9797" w:rsidR="00F27810" w:rsidRDefault="00F27810" w:rsidP="00F27810">
      <w:pPr>
        <w:autoSpaceDE w:val="0"/>
        <w:autoSpaceDN w:val="0"/>
        <w:adjustRightInd w:val="0"/>
        <w:spacing w:after="0" w:line="240" w:lineRule="auto"/>
        <w:ind w:left="360"/>
        <w:rPr>
          <w:rFonts w:cstheme="minorHAnsi"/>
        </w:rPr>
      </w:pPr>
    </w:p>
    <w:p w14:paraId="599FDE0C" w14:textId="3B76E315" w:rsidR="00F27810" w:rsidRPr="00ED3C2F" w:rsidRDefault="00F27810" w:rsidP="00F27810">
      <w:pPr>
        <w:autoSpaceDE w:val="0"/>
        <w:autoSpaceDN w:val="0"/>
        <w:adjustRightInd w:val="0"/>
        <w:spacing w:after="0" w:line="240" w:lineRule="auto"/>
        <w:ind w:firstLine="360"/>
        <w:rPr>
          <w:rFonts w:cstheme="minorHAnsi"/>
        </w:rPr>
      </w:pPr>
      <w:r w:rsidRPr="00ED3C2F">
        <w:rPr>
          <w:rFonts w:cstheme="minorHAnsi"/>
        </w:rPr>
        <w:t>A contemporary psychological term that supports the function of sati is metacognition</w:t>
      </w:r>
      <w:r w:rsidR="009D44A0">
        <w:rPr>
          <w:rFonts w:cstheme="minorHAnsi"/>
        </w:rPr>
        <w:t>, which described as an ongoing quality of self-awareness, broadly defined as “thinking about thinking</w:t>
      </w:r>
      <w:proofErr w:type="gramStart"/>
      <w:r w:rsidR="009D44A0">
        <w:rPr>
          <w:rFonts w:cstheme="minorHAnsi"/>
        </w:rPr>
        <w:t>”</w:t>
      </w:r>
      <w:r w:rsidRPr="00ED3C2F">
        <w:rPr>
          <w:rFonts w:cstheme="minorHAnsi"/>
        </w:rPr>
        <w:t>.</w:t>
      </w:r>
      <w:proofErr w:type="gramEnd"/>
      <w:r w:rsidR="00ED3C2F" w:rsidRPr="00ED3C2F">
        <w:rPr>
          <w:rFonts w:cstheme="minorHAnsi"/>
        </w:rPr>
        <w:t xml:space="preserve"> Here is part of an article </w:t>
      </w:r>
      <w:r w:rsidR="009D44A0">
        <w:rPr>
          <w:rFonts w:cstheme="minorHAnsi"/>
        </w:rPr>
        <w:t xml:space="preserve">about this concept regarding subjective self-awareness and self-regulation </w:t>
      </w:r>
      <w:r w:rsidR="00ED3C2F" w:rsidRPr="00ED3C2F">
        <w:rPr>
          <w:rFonts w:cstheme="minorHAnsi"/>
        </w:rPr>
        <w:t>posted on the Wikipedia website</w:t>
      </w:r>
      <w:r w:rsidR="007349EE">
        <w:rPr>
          <w:rFonts w:cstheme="minorHAnsi"/>
        </w:rPr>
        <w:t>, updated on June 6, 2022</w:t>
      </w:r>
      <w:r w:rsidR="00ED3C2F" w:rsidRPr="00ED3C2F">
        <w:rPr>
          <w:rFonts w:cstheme="minorHAnsi"/>
        </w:rPr>
        <w:t>:</w:t>
      </w:r>
    </w:p>
    <w:p w14:paraId="41CC8FBC" w14:textId="2995E2ED" w:rsidR="00ED3C2F" w:rsidRPr="00ED3C2F" w:rsidRDefault="00ED3C2F" w:rsidP="00ED3C2F">
      <w:pPr>
        <w:spacing w:before="100" w:beforeAutospacing="1" w:after="100" w:afterAutospacing="1" w:line="240" w:lineRule="auto"/>
        <w:ind w:left="720" w:right="720"/>
        <w:rPr>
          <w:rFonts w:eastAsia="Times New Roman" w:cstheme="minorHAnsi"/>
          <w:sz w:val="20"/>
          <w:szCs w:val="20"/>
        </w:rPr>
      </w:pPr>
      <w:r w:rsidRPr="00ED3C2F">
        <w:rPr>
          <w:rFonts w:eastAsia="Times New Roman" w:cstheme="minorHAnsi"/>
          <w:sz w:val="20"/>
          <w:szCs w:val="20"/>
        </w:rPr>
        <w:t xml:space="preserve">Metacognition </w:t>
      </w:r>
      <w:proofErr w:type="gramStart"/>
      <w:r w:rsidRPr="00ED3C2F">
        <w:rPr>
          <w:rFonts w:eastAsia="Times New Roman" w:cstheme="minorHAnsi"/>
          <w:sz w:val="20"/>
          <w:szCs w:val="20"/>
        </w:rPr>
        <w:t>is classified</w:t>
      </w:r>
      <w:proofErr w:type="gramEnd"/>
      <w:r w:rsidRPr="00ED3C2F">
        <w:rPr>
          <w:rFonts w:eastAsia="Times New Roman" w:cstheme="minorHAnsi"/>
          <w:sz w:val="20"/>
          <w:szCs w:val="20"/>
        </w:rPr>
        <w:t xml:space="preserve"> into three components: </w:t>
      </w:r>
    </w:p>
    <w:p w14:paraId="5FB2EE6B" w14:textId="77777777" w:rsidR="00ED3C2F" w:rsidRPr="00ED3C2F" w:rsidRDefault="00ED3C2F" w:rsidP="00ED3C2F">
      <w:pPr>
        <w:numPr>
          <w:ilvl w:val="0"/>
          <w:numId w:val="2"/>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Metacognitive knowledge</w:t>
      </w:r>
      <w:r w:rsidRPr="00ED3C2F">
        <w:rPr>
          <w:rFonts w:eastAsia="Times New Roman" w:cstheme="minorHAnsi"/>
          <w:sz w:val="20"/>
          <w:szCs w:val="20"/>
        </w:rPr>
        <w:t xml:space="preserve"> (also called metacognitive awareness) is what individuals know about themselves and others as cognitive processors.</w:t>
      </w:r>
    </w:p>
    <w:p w14:paraId="6E7177E1" w14:textId="77777777" w:rsidR="00ED3C2F" w:rsidRPr="00ED3C2F" w:rsidRDefault="00ED3C2F" w:rsidP="00ED3C2F">
      <w:pPr>
        <w:numPr>
          <w:ilvl w:val="0"/>
          <w:numId w:val="2"/>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Metacognitive regulation</w:t>
      </w:r>
      <w:r w:rsidRPr="00ED3C2F">
        <w:rPr>
          <w:rFonts w:eastAsia="Times New Roman" w:cstheme="minorHAnsi"/>
          <w:sz w:val="20"/>
          <w:szCs w:val="20"/>
        </w:rPr>
        <w:t xml:space="preserve"> is the regulation of cognition and learning experiences through a set of activities that help people control their learning.</w:t>
      </w:r>
    </w:p>
    <w:p w14:paraId="1210D9FE" w14:textId="77777777" w:rsidR="00ED3C2F" w:rsidRPr="00ED3C2F" w:rsidRDefault="00ED3C2F" w:rsidP="00ED3C2F">
      <w:pPr>
        <w:numPr>
          <w:ilvl w:val="0"/>
          <w:numId w:val="2"/>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lastRenderedPageBreak/>
        <w:t>Metacognitive experiences</w:t>
      </w:r>
      <w:r w:rsidRPr="00ED3C2F">
        <w:rPr>
          <w:rFonts w:eastAsia="Times New Roman" w:cstheme="minorHAnsi"/>
          <w:sz w:val="20"/>
          <w:szCs w:val="20"/>
        </w:rPr>
        <w:t xml:space="preserve"> are those experiences that have something to do with the current, on-going cognitive endeavor.</w:t>
      </w:r>
    </w:p>
    <w:p w14:paraId="2B87A471" w14:textId="77777777" w:rsidR="00ED3C2F" w:rsidRPr="00ED3C2F" w:rsidRDefault="00ED3C2F" w:rsidP="00ED3C2F">
      <w:pPr>
        <w:spacing w:before="100" w:beforeAutospacing="1" w:after="100" w:afterAutospacing="1" w:line="240" w:lineRule="auto"/>
        <w:ind w:left="720" w:right="720"/>
        <w:rPr>
          <w:rFonts w:eastAsia="Times New Roman" w:cstheme="minorHAnsi"/>
          <w:sz w:val="20"/>
          <w:szCs w:val="20"/>
        </w:rPr>
      </w:pPr>
      <w:r w:rsidRPr="00ED3C2F">
        <w:rPr>
          <w:rFonts w:eastAsia="Times New Roman" w:cstheme="minorHAnsi"/>
          <w:sz w:val="20"/>
          <w:szCs w:val="20"/>
        </w:rPr>
        <w:t xml:space="preserve">Metacognition refers to a level of thinking that involves active control over the process of thinking that </w:t>
      </w:r>
      <w:proofErr w:type="gramStart"/>
      <w:r w:rsidRPr="00ED3C2F">
        <w:rPr>
          <w:rFonts w:eastAsia="Times New Roman" w:cstheme="minorHAnsi"/>
          <w:sz w:val="20"/>
          <w:szCs w:val="20"/>
        </w:rPr>
        <w:t>is used</w:t>
      </w:r>
      <w:proofErr w:type="gramEnd"/>
      <w:r w:rsidRPr="00ED3C2F">
        <w:rPr>
          <w:rFonts w:eastAsia="Times New Roman" w:cstheme="minorHAnsi"/>
          <w:sz w:val="20"/>
          <w:szCs w:val="20"/>
        </w:rPr>
        <w:t xml:space="preserve"> in learning situations. Planning the way to approach a learning task, monitoring comprehension, and evaluating the progress towards the completion of a task: these are skills that are metacognitive in their nature. </w:t>
      </w:r>
    </w:p>
    <w:p w14:paraId="0DBC3B40" w14:textId="762F601B" w:rsidR="00ED3C2F" w:rsidRPr="00ED3C2F" w:rsidRDefault="00ED3C2F" w:rsidP="00ED3C2F">
      <w:pPr>
        <w:spacing w:before="100" w:beforeAutospacing="1" w:after="100" w:afterAutospacing="1" w:line="240" w:lineRule="auto"/>
        <w:ind w:left="720" w:right="720"/>
        <w:rPr>
          <w:rFonts w:eastAsia="Times New Roman" w:cstheme="minorHAnsi"/>
          <w:sz w:val="20"/>
          <w:szCs w:val="20"/>
        </w:rPr>
      </w:pPr>
      <w:r w:rsidRPr="00ED3C2F">
        <w:rPr>
          <w:rFonts w:eastAsia="Times New Roman" w:cstheme="minorHAnsi"/>
          <w:sz w:val="20"/>
          <w:szCs w:val="20"/>
        </w:rPr>
        <w:t xml:space="preserve">Metacognition includes at least three </w:t>
      </w:r>
      <w:proofErr w:type="gramStart"/>
      <w:r w:rsidRPr="00ED3C2F">
        <w:rPr>
          <w:rFonts w:eastAsia="Times New Roman" w:cstheme="minorHAnsi"/>
          <w:sz w:val="20"/>
          <w:szCs w:val="20"/>
        </w:rPr>
        <w:t>different types</w:t>
      </w:r>
      <w:proofErr w:type="gramEnd"/>
      <w:r w:rsidRPr="00ED3C2F">
        <w:rPr>
          <w:rFonts w:eastAsia="Times New Roman" w:cstheme="minorHAnsi"/>
          <w:sz w:val="20"/>
          <w:szCs w:val="20"/>
        </w:rPr>
        <w:t xml:space="preserve"> of metacognitive awareness when considering metacognitive knowledge: </w:t>
      </w:r>
    </w:p>
    <w:p w14:paraId="0939C292" w14:textId="5D3E5F14" w:rsidR="00ED3C2F" w:rsidRPr="00ED3C2F" w:rsidRDefault="00ED3C2F" w:rsidP="00ED3C2F">
      <w:pPr>
        <w:numPr>
          <w:ilvl w:val="0"/>
          <w:numId w:val="3"/>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Declarative knowledge</w:t>
      </w:r>
      <w:r w:rsidRPr="00ED3C2F">
        <w:rPr>
          <w:rFonts w:eastAsia="Times New Roman" w:cstheme="minorHAnsi"/>
          <w:sz w:val="20"/>
          <w:szCs w:val="20"/>
        </w:rPr>
        <w:t xml:space="preserve">: refers to knowledge about oneself as a learner and about what factors can influence one's performance. Declarative knowledge can also </w:t>
      </w:r>
      <w:proofErr w:type="gramStart"/>
      <w:r w:rsidRPr="00ED3C2F">
        <w:rPr>
          <w:rFonts w:eastAsia="Times New Roman" w:cstheme="minorHAnsi"/>
          <w:sz w:val="20"/>
          <w:szCs w:val="20"/>
        </w:rPr>
        <w:t>be referred</w:t>
      </w:r>
      <w:proofErr w:type="gramEnd"/>
      <w:r w:rsidRPr="00ED3C2F">
        <w:rPr>
          <w:rFonts w:eastAsia="Times New Roman" w:cstheme="minorHAnsi"/>
          <w:sz w:val="20"/>
          <w:szCs w:val="20"/>
        </w:rPr>
        <w:t xml:space="preserve"> to as "world knowledge".</w:t>
      </w:r>
    </w:p>
    <w:p w14:paraId="07EA16FC" w14:textId="12D0256D" w:rsidR="00ED3C2F" w:rsidRPr="00ED3C2F" w:rsidRDefault="00ED3C2F" w:rsidP="00ED3C2F">
      <w:pPr>
        <w:numPr>
          <w:ilvl w:val="0"/>
          <w:numId w:val="3"/>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Procedural knowledge</w:t>
      </w:r>
      <w:r w:rsidRPr="00ED3C2F">
        <w:rPr>
          <w:rFonts w:eastAsia="Times New Roman" w:cstheme="minorHAnsi"/>
          <w:sz w:val="20"/>
          <w:szCs w:val="20"/>
        </w:rPr>
        <w:t xml:space="preserve">: refers to knowledge about doing things. This type of knowledge </w:t>
      </w:r>
      <w:proofErr w:type="gramStart"/>
      <w:r w:rsidRPr="00ED3C2F">
        <w:rPr>
          <w:rFonts w:eastAsia="Times New Roman" w:cstheme="minorHAnsi"/>
          <w:sz w:val="20"/>
          <w:szCs w:val="20"/>
        </w:rPr>
        <w:t>is displayed</w:t>
      </w:r>
      <w:proofErr w:type="gramEnd"/>
      <w:r w:rsidRPr="00ED3C2F">
        <w:rPr>
          <w:rFonts w:eastAsia="Times New Roman" w:cstheme="minorHAnsi"/>
          <w:sz w:val="20"/>
          <w:szCs w:val="20"/>
        </w:rPr>
        <w:t xml:space="preserve"> as heuristics and strategies. A high degree of procedural knowledge can allow individuals to perform tasks more automatically. This </w:t>
      </w:r>
      <w:proofErr w:type="gramStart"/>
      <w:r w:rsidRPr="00ED3C2F">
        <w:rPr>
          <w:rFonts w:eastAsia="Times New Roman" w:cstheme="minorHAnsi"/>
          <w:sz w:val="20"/>
          <w:szCs w:val="20"/>
        </w:rPr>
        <w:t>is achieved</w:t>
      </w:r>
      <w:proofErr w:type="gramEnd"/>
      <w:r w:rsidRPr="00ED3C2F">
        <w:rPr>
          <w:rFonts w:eastAsia="Times New Roman" w:cstheme="minorHAnsi"/>
          <w:sz w:val="20"/>
          <w:szCs w:val="20"/>
        </w:rPr>
        <w:t xml:space="preserve"> through a large variety of strategies that can be accessed more efficiently. </w:t>
      </w:r>
    </w:p>
    <w:p w14:paraId="3A808103" w14:textId="525708A5" w:rsidR="00ED3C2F" w:rsidRPr="00ED3C2F" w:rsidRDefault="00ED3C2F" w:rsidP="00ED3C2F">
      <w:pPr>
        <w:numPr>
          <w:ilvl w:val="0"/>
          <w:numId w:val="3"/>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Conditional knowledge</w:t>
      </w:r>
      <w:r w:rsidRPr="00ED3C2F">
        <w:rPr>
          <w:rFonts w:eastAsia="Times New Roman" w:cstheme="minorHAnsi"/>
          <w:sz w:val="20"/>
          <w:szCs w:val="20"/>
        </w:rPr>
        <w:t xml:space="preserve">: refers to knowing when and why to use declarative and procedural knowledge. It allows students to allocate their resources when using strategies. This in turn allows the strategies to become more effective. </w:t>
      </w:r>
    </w:p>
    <w:p w14:paraId="6EE22428" w14:textId="6FF39195" w:rsidR="00ED3C2F" w:rsidRPr="00ED3C2F" w:rsidRDefault="00ED3C2F" w:rsidP="00ED3C2F">
      <w:pPr>
        <w:spacing w:before="100" w:beforeAutospacing="1" w:after="100" w:afterAutospacing="1" w:line="240" w:lineRule="auto"/>
        <w:ind w:left="720" w:right="720"/>
        <w:rPr>
          <w:rFonts w:eastAsia="Times New Roman" w:cstheme="minorHAnsi"/>
          <w:sz w:val="20"/>
          <w:szCs w:val="20"/>
        </w:rPr>
      </w:pPr>
      <w:r w:rsidRPr="00ED3C2F">
        <w:rPr>
          <w:rFonts w:eastAsia="Times New Roman" w:cstheme="minorHAnsi"/>
          <w:sz w:val="20"/>
          <w:szCs w:val="20"/>
        </w:rPr>
        <w:t xml:space="preserve">Similar to metacognitive knowledge, metacognitive regulation or "regulation of cognition" contains three skills that are essential. </w:t>
      </w:r>
    </w:p>
    <w:p w14:paraId="74920B17" w14:textId="77777777" w:rsidR="00ED3C2F" w:rsidRPr="00ED3C2F" w:rsidRDefault="00ED3C2F" w:rsidP="00ED3C2F">
      <w:pPr>
        <w:numPr>
          <w:ilvl w:val="0"/>
          <w:numId w:val="4"/>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Planning</w:t>
      </w:r>
      <w:r w:rsidRPr="00ED3C2F">
        <w:rPr>
          <w:rFonts w:eastAsia="Times New Roman" w:cstheme="minorHAnsi"/>
          <w:sz w:val="20"/>
          <w:szCs w:val="20"/>
        </w:rPr>
        <w:t>: refers to the appropriate selection of strategies and the correct allocation of resources that affect task performance.</w:t>
      </w:r>
    </w:p>
    <w:p w14:paraId="21C0553D" w14:textId="77777777" w:rsidR="00ED3C2F" w:rsidRPr="00ED3C2F" w:rsidRDefault="00ED3C2F" w:rsidP="00ED3C2F">
      <w:pPr>
        <w:numPr>
          <w:ilvl w:val="0"/>
          <w:numId w:val="4"/>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Monitoring</w:t>
      </w:r>
      <w:r w:rsidRPr="00ED3C2F">
        <w:rPr>
          <w:rFonts w:eastAsia="Times New Roman" w:cstheme="minorHAnsi"/>
          <w:sz w:val="20"/>
          <w:szCs w:val="20"/>
        </w:rPr>
        <w:t>: refers to one's awareness of comprehension and task performance</w:t>
      </w:r>
    </w:p>
    <w:p w14:paraId="6A92BD94" w14:textId="77777777" w:rsidR="00ED3C2F" w:rsidRPr="00ED3C2F" w:rsidRDefault="00ED3C2F" w:rsidP="00ED3C2F">
      <w:pPr>
        <w:numPr>
          <w:ilvl w:val="0"/>
          <w:numId w:val="4"/>
        </w:numPr>
        <w:spacing w:before="100" w:beforeAutospacing="1" w:after="100" w:afterAutospacing="1" w:line="240" w:lineRule="auto"/>
        <w:ind w:right="720"/>
        <w:rPr>
          <w:rFonts w:eastAsia="Times New Roman" w:cstheme="minorHAnsi"/>
          <w:sz w:val="20"/>
          <w:szCs w:val="20"/>
        </w:rPr>
      </w:pPr>
      <w:r w:rsidRPr="00ED3C2F">
        <w:rPr>
          <w:rFonts w:eastAsia="Times New Roman" w:cstheme="minorHAnsi"/>
          <w:i/>
          <w:iCs/>
          <w:sz w:val="20"/>
          <w:szCs w:val="20"/>
        </w:rPr>
        <w:t>Evaluating</w:t>
      </w:r>
      <w:r w:rsidRPr="00ED3C2F">
        <w:rPr>
          <w:rFonts w:eastAsia="Times New Roman" w:cstheme="minorHAnsi"/>
          <w:sz w:val="20"/>
          <w:szCs w:val="20"/>
        </w:rPr>
        <w:t xml:space="preserve">: refers to appraising the final product of a task and the efficiency at which the task </w:t>
      </w:r>
      <w:proofErr w:type="gramStart"/>
      <w:r w:rsidRPr="00ED3C2F">
        <w:rPr>
          <w:rFonts w:eastAsia="Times New Roman" w:cstheme="minorHAnsi"/>
          <w:sz w:val="20"/>
          <w:szCs w:val="20"/>
        </w:rPr>
        <w:t>was performed</w:t>
      </w:r>
      <w:proofErr w:type="gramEnd"/>
      <w:r w:rsidRPr="00ED3C2F">
        <w:rPr>
          <w:rFonts w:eastAsia="Times New Roman" w:cstheme="minorHAnsi"/>
          <w:sz w:val="20"/>
          <w:szCs w:val="20"/>
        </w:rPr>
        <w:t xml:space="preserve">. This can include re-evaluating strategies that </w:t>
      </w:r>
      <w:proofErr w:type="gramStart"/>
      <w:r w:rsidRPr="00ED3C2F">
        <w:rPr>
          <w:rFonts w:eastAsia="Times New Roman" w:cstheme="minorHAnsi"/>
          <w:sz w:val="20"/>
          <w:szCs w:val="20"/>
        </w:rPr>
        <w:t>were used</w:t>
      </w:r>
      <w:proofErr w:type="gramEnd"/>
      <w:r w:rsidRPr="00ED3C2F">
        <w:rPr>
          <w:rFonts w:eastAsia="Times New Roman" w:cstheme="minorHAnsi"/>
          <w:sz w:val="20"/>
          <w:szCs w:val="20"/>
        </w:rPr>
        <w:t>.</w:t>
      </w:r>
    </w:p>
    <w:p w14:paraId="1A7FCE5B" w14:textId="77777777" w:rsidR="00ED3C2F" w:rsidRPr="00ED3C2F" w:rsidRDefault="00ED3C2F" w:rsidP="00ED3C2F">
      <w:pPr>
        <w:spacing w:before="100" w:beforeAutospacing="1" w:after="100" w:afterAutospacing="1" w:line="240" w:lineRule="auto"/>
        <w:ind w:left="720" w:right="720"/>
        <w:rPr>
          <w:rFonts w:eastAsia="Times New Roman" w:cstheme="minorHAnsi"/>
          <w:sz w:val="20"/>
          <w:szCs w:val="20"/>
        </w:rPr>
      </w:pPr>
      <w:r w:rsidRPr="00ED3C2F">
        <w:rPr>
          <w:rFonts w:eastAsia="Times New Roman" w:cstheme="minorHAnsi"/>
          <w:sz w:val="20"/>
          <w:szCs w:val="20"/>
        </w:rPr>
        <w:t xml:space="preserve">Similarly, maintaining motivation to see a task to completion is also a metacognitive skill. The ability to become aware of distracting stimuli – both internal and external – and sustain effort over time also involves metacognitive or </w:t>
      </w:r>
      <w:hyperlink r:id="rId5" w:tooltip="Executive functions" w:history="1">
        <w:r w:rsidRPr="00ED3C2F">
          <w:rPr>
            <w:rFonts w:eastAsia="Times New Roman" w:cstheme="minorHAnsi"/>
            <w:sz w:val="20"/>
            <w:szCs w:val="20"/>
          </w:rPr>
          <w:t>executive functions</w:t>
        </w:r>
      </w:hyperlink>
      <w:r w:rsidRPr="00ED3C2F">
        <w:rPr>
          <w:rFonts w:eastAsia="Times New Roman" w:cstheme="minorHAnsi"/>
          <w:sz w:val="20"/>
          <w:szCs w:val="20"/>
        </w:rPr>
        <w:t xml:space="preserve">. The theory that metacognition has a critical role to play in successful learning means it is important that it </w:t>
      </w:r>
      <w:proofErr w:type="gramStart"/>
      <w:r w:rsidRPr="00ED3C2F">
        <w:rPr>
          <w:rFonts w:eastAsia="Times New Roman" w:cstheme="minorHAnsi"/>
          <w:sz w:val="20"/>
          <w:szCs w:val="20"/>
        </w:rPr>
        <w:t>be demonstrated</w:t>
      </w:r>
      <w:proofErr w:type="gramEnd"/>
      <w:r w:rsidRPr="00ED3C2F">
        <w:rPr>
          <w:rFonts w:eastAsia="Times New Roman" w:cstheme="minorHAnsi"/>
          <w:sz w:val="20"/>
          <w:szCs w:val="20"/>
        </w:rPr>
        <w:t xml:space="preserve"> by both students and teachers. </w:t>
      </w:r>
    </w:p>
    <w:p w14:paraId="31130447" w14:textId="3791996B" w:rsidR="00ED3C2F" w:rsidRPr="00ED3C2F" w:rsidRDefault="00ED3C2F" w:rsidP="00ED3C2F">
      <w:pPr>
        <w:autoSpaceDE w:val="0"/>
        <w:autoSpaceDN w:val="0"/>
        <w:adjustRightInd w:val="0"/>
        <w:spacing w:after="0" w:line="240" w:lineRule="auto"/>
        <w:ind w:firstLine="360"/>
        <w:rPr>
          <w:rFonts w:cstheme="minorHAnsi"/>
        </w:rPr>
      </w:pPr>
      <w:r>
        <w:rPr>
          <w:rFonts w:cstheme="minorHAnsi"/>
        </w:rPr>
        <w:t>It is quite clear to me while reading the article that whoever posted it on Wikipedia is unaware</w:t>
      </w:r>
      <w:r w:rsidR="007349EE">
        <w:rPr>
          <w:rFonts w:cstheme="minorHAnsi"/>
        </w:rPr>
        <w:t xml:space="preserve"> of the strong similarities between Buddhist concepts and practices and what </w:t>
      </w:r>
      <w:proofErr w:type="gramStart"/>
      <w:r w:rsidR="007349EE">
        <w:rPr>
          <w:rFonts w:cstheme="minorHAnsi"/>
        </w:rPr>
        <w:t>is described</w:t>
      </w:r>
      <w:proofErr w:type="gramEnd"/>
      <w:r w:rsidR="007349EE">
        <w:rPr>
          <w:rFonts w:cstheme="minorHAnsi"/>
        </w:rPr>
        <w:t xml:space="preserve"> in the Wikipedia article.</w:t>
      </w:r>
    </w:p>
    <w:sectPr w:rsidR="00ED3C2F" w:rsidRPr="00ED3C2F" w:rsidSect="00EB1BE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23.8pt;height:23.8pt" o:bullet="t">
        <v:imagedata r:id="rId1" o:title="100 pix hi res dhamma wheel"/>
      </v:shape>
    </w:pict>
  </w:numPicBullet>
  <w:abstractNum w:abstractNumId="0" w15:restartNumberingAfterBreak="0">
    <w:nsid w:val="014B4160"/>
    <w:multiLevelType w:val="multilevel"/>
    <w:tmpl w:val="8068B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74B86"/>
    <w:multiLevelType w:val="multilevel"/>
    <w:tmpl w:val="0C9E5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AE324F"/>
    <w:multiLevelType w:val="hybridMultilevel"/>
    <w:tmpl w:val="396E7B3C"/>
    <w:lvl w:ilvl="0" w:tplc="DC58B3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737E33"/>
    <w:multiLevelType w:val="hybridMultilevel"/>
    <w:tmpl w:val="9D068CF8"/>
    <w:lvl w:ilvl="0" w:tplc="648A90E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F47D0B"/>
    <w:multiLevelType w:val="multilevel"/>
    <w:tmpl w:val="CC28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7287866">
    <w:abstractNumId w:val="3"/>
  </w:num>
  <w:num w:numId="2" w16cid:durableId="421028686">
    <w:abstractNumId w:val="4"/>
  </w:num>
  <w:num w:numId="3" w16cid:durableId="1684016211">
    <w:abstractNumId w:val="0"/>
  </w:num>
  <w:num w:numId="4" w16cid:durableId="1956787709">
    <w:abstractNumId w:val="1"/>
  </w:num>
  <w:num w:numId="5" w16cid:durableId="84739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B1BEF"/>
    <w:rsid w:val="00095DF2"/>
    <w:rsid w:val="000E6297"/>
    <w:rsid w:val="00132700"/>
    <w:rsid w:val="001651E0"/>
    <w:rsid w:val="001968AC"/>
    <w:rsid w:val="001F3AD8"/>
    <w:rsid w:val="001F64EB"/>
    <w:rsid w:val="00202CA1"/>
    <w:rsid w:val="00240B40"/>
    <w:rsid w:val="002424F2"/>
    <w:rsid w:val="00265536"/>
    <w:rsid w:val="00433F91"/>
    <w:rsid w:val="005123C5"/>
    <w:rsid w:val="007349EE"/>
    <w:rsid w:val="00751ED8"/>
    <w:rsid w:val="00796DB2"/>
    <w:rsid w:val="007C7D06"/>
    <w:rsid w:val="00804D2D"/>
    <w:rsid w:val="0090753F"/>
    <w:rsid w:val="009A15FD"/>
    <w:rsid w:val="009D44A0"/>
    <w:rsid w:val="009E2A28"/>
    <w:rsid w:val="00A158C8"/>
    <w:rsid w:val="00A8573A"/>
    <w:rsid w:val="00B366EF"/>
    <w:rsid w:val="00C51650"/>
    <w:rsid w:val="00C90655"/>
    <w:rsid w:val="00CA653D"/>
    <w:rsid w:val="00CF6EF7"/>
    <w:rsid w:val="00D9742A"/>
    <w:rsid w:val="00E01C39"/>
    <w:rsid w:val="00E25F19"/>
    <w:rsid w:val="00EB1BEF"/>
    <w:rsid w:val="00ED3C2F"/>
    <w:rsid w:val="00F27810"/>
    <w:rsid w:val="00F90C0F"/>
    <w:rsid w:val="00FD4620"/>
    <w:rsid w:val="00FE4D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7CFEE"/>
  <w15:docId w15:val="{25C31FE4-DD36-480C-A085-BC9FDF50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AD8"/>
    <w:pPr>
      <w:ind w:left="720"/>
      <w:contextualSpacing/>
    </w:pPr>
  </w:style>
  <w:style w:type="paragraph" w:styleId="NormalWeb">
    <w:name w:val="Normal (Web)"/>
    <w:basedOn w:val="Normal"/>
    <w:uiPriority w:val="99"/>
    <w:semiHidden/>
    <w:unhideWhenUsed/>
    <w:rsid w:val="00ED3C2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D3C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26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n.wikipedia.org/wiki/Executive_functions"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5645</TotalTime>
  <Pages>3</Pages>
  <Words>1692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2022-06-29T18:35:00Z</dcterms:created>
  <dcterms:modified xsi:type="dcterms:W3CDTF">2022-07-07T17:59:00Z</dcterms:modified>
</cp:coreProperties>
</file>